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tLeast"/>
        <w:jc w:val="center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ascii="仿宋" w:hAnsi="仿宋" w:eastAsia="仿宋" w:cs="仿宋"/>
          <w:b/>
          <w:color w:val="3D3D3D"/>
          <w:kern w:val="0"/>
          <w:sz w:val="32"/>
          <w:szCs w:val="32"/>
        </w:rPr>
        <w:t>2019</w:t>
      </w:r>
      <w:r>
        <w:rPr>
          <w:rFonts w:hint="eastAsia" w:ascii="仿宋" w:hAnsi="仿宋" w:eastAsia="仿宋" w:cs="仿宋"/>
          <w:b/>
          <w:color w:val="3D3D3D"/>
          <w:kern w:val="0"/>
          <w:sz w:val="32"/>
          <w:szCs w:val="32"/>
        </w:rPr>
        <w:t>年文化广电旅游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局下属事业单位面向社会</w:t>
      </w:r>
    </w:p>
    <w:p>
      <w:pPr>
        <w:widowControl/>
        <w:spacing w:line="384" w:lineRule="atLeast"/>
        <w:jc w:val="center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公开招聘专技人员公告</w:t>
      </w:r>
    </w:p>
    <w:p>
      <w:pPr>
        <w:ind w:firstLine="600" w:firstLineChars="200"/>
        <w:rPr>
          <w:rFonts w:ascii="????" w:hAnsi="????" w:cs="????"/>
          <w:szCs w:val="21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满足我市文化事业发展需要，根据《事业单位公开招聘人员暂行规定》《浙江省事业单位公开招聘人员暂行办法》《绍兴市事业单位公开招聘工作实施细则（试行）》和《中共嵊州市委办公室、嵊州市人民政府办公室关于印发</w:t>
      </w:r>
      <w:r>
        <w:rPr>
          <w:rFonts w:ascii="仿宋_GB2312" w:hAnsi="仿宋_GB2312" w:eastAsia="仿宋_GB2312" w:cs="仿宋_GB2312"/>
          <w:sz w:val="30"/>
          <w:szCs w:val="30"/>
        </w:rPr>
        <w:t>&lt;</w:t>
      </w:r>
      <w:r>
        <w:rPr>
          <w:rFonts w:hint="eastAsia" w:ascii="仿宋_GB2312" w:hAnsi="仿宋_GB2312" w:eastAsia="仿宋_GB2312" w:cs="仿宋_GB2312"/>
          <w:sz w:val="30"/>
          <w:szCs w:val="30"/>
        </w:rPr>
        <w:t>嵊州市事业单位工作人员招聘和调动管理办法</w:t>
      </w:r>
      <w:r>
        <w:rPr>
          <w:rFonts w:ascii="仿宋_GB2312" w:hAnsi="仿宋_GB2312" w:eastAsia="仿宋_GB2312" w:cs="仿宋_GB2312"/>
          <w:sz w:val="30"/>
          <w:szCs w:val="30"/>
        </w:rPr>
        <w:t>&gt;</w:t>
      </w:r>
      <w:r>
        <w:rPr>
          <w:rFonts w:hint="eastAsia" w:ascii="仿宋_GB2312" w:hAnsi="仿宋_GB2312" w:eastAsia="仿宋_GB2312" w:cs="仿宋_GB2312"/>
          <w:sz w:val="30"/>
          <w:szCs w:val="30"/>
        </w:rPr>
        <w:t>的通知》（嵊市委办发〔</w:t>
      </w:r>
      <w:r>
        <w:rPr>
          <w:rFonts w:ascii="仿宋_GB2312" w:hAnsi="仿宋_GB2312" w:eastAsia="仿宋_GB2312" w:cs="仿宋_GB2312"/>
          <w:sz w:val="30"/>
          <w:szCs w:val="30"/>
        </w:rPr>
        <w:t>2013</w:t>
      </w:r>
      <w:r>
        <w:rPr>
          <w:rFonts w:hint="eastAsia" w:ascii="仿宋_GB2312" w:hAnsi="仿宋_GB2312" w:eastAsia="仿宋_GB2312" w:cs="仿宋_GB2312"/>
          <w:sz w:val="30"/>
          <w:szCs w:val="30"/>
        </w:rPr>
        <w:t>〕</w:t>
      </w:r>
      <w:r>
        <w:rPr>
          <w:rFonts w:ascii="仿宋_GB2312" w:hAnsi="仿宋_GB2312" w:eastAsia="仿宋_GB2312" w:cs="仿宋_GB2312"/>
          <w:sz w:val="30"/>
          <w:szCs w:val="30"/>
        </w:rPr>
        <w:t>119</w:t>
      </w:r>
      <w:r>
        <w:rPr>
          <w:rFonts w:hint="eastAsia" w:ascii="仿宋_GB2312" w:hAnsi="仿宋_GB2312" w:eastAsia="仿宋_GB2312" w:cs="仿宋_GB2312"/>
          <w:sz w:val="30"/>
          <w:szCs w:val="30"/>
        </w:rPr>
        <w:t>号）等有关规定，嵊州市文化广电旅游局下属事业单位将面向社会公开招聘专技人员，现将有关事项公告如下：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一、招聘计划</w:t>
      </w:r>
    </w:p>
    <w:p>
      <w:pPr>
        <w:ind w:firstLine="600" w:firstLineChars="200"/>
        <w:rPr>
          <w:rFonts w:ascii="????" w:hAnsi="????" w:cs="????"/>
          <w:szCs w:val="21"/>
          <w:shd w:val="clear" w:color="auto" w:fill="FFFFFF"/>
        </w:rPr>
      </w:pPr>
      <w:r>
        <w:rPr>
          <w:rFonts w:ascii="仿宋_GB2312" w:hAnsi="仿宋_GB2312" w:eastAsia="仿宋_GB2312" w:cs="仿宋_GB2312"/>
          <w:sz w:val="30"/>
          <w:szCs w:val="30"/>
        </w:rPr>
        <w:t>2019</w:t>
      </w:r>
      <w:r>
        <w:rPr>
          <w:rFonts w:hint="eastAsia" w:ascii="仿宋_GB2312" w:hAnsi="仿宋_GB2312" w:eastAsia="仿宋_GB2312" w:cs="仿宋_GB2312"/>
          <w:sz w:val="30"/>
          <w:szCs w:val="30"/>
        </w:rPr>
        <w:t>年嵊州市文化广电旅游局下属事业单位计划公开招聘专技人员</w:t>
      </w:r>
      <w:r>
        <w:rPr>
          <w:rFonts w:ascii="仿宋_GB2312" w:hAnsi="仿宋_GB2312" w:eastAsia="仿宋_GB2312" w:cs="仿宋_GB2312"/>
          <w:sz w:val="30"/>
          <w:szCs w:val="30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名，具体的招聘单位、岗位、人数和应聘资格条件，详见《</w:t>
      </w:r>
      <w:r>
        <w:rPr>
          <w:rFonts w:ascii="仿宋_GB2312" w:hAnsi="仿宋_GB2312" w:eastAsia="仿宋_GB2312" w:cs="仿宋_GB2312"/>
          <w:sz w:val="30"/>
          <w:szCs w:val="30"/>
        </w:rPr>
        <w:t>2019</w:t>
      </w:r>
      <w:r>
        <w:rPr>
          <w:rFonts w:hint="eastAsia" w:ascii="仿宋_GB2312" w:hAnsi="仿宋_GB2312" w:eastAsia="仿宋_GB2312" w:cs="仿宋_GB2312"/>
          <w:sz w:val="30"/>
          <w:szCs w:val="30"/>
        </w:rPr>
        <w:t>年嵊州市文化广电旅游局下属事业单位公开招聘专技人员计划表》（附件</w:t>
      </w:r>
      <w:r>
        <w:rPr>
          <w:rFonts w:ascii="仿宋_GB2312" w:hAnsi="仿宋_GB2312" w:eastAsia="仿宋_GB2312" w:cs="仿宋_GB2312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）。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二、招聘条件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（一）具有中华人民共和国国籍；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（二）遵纪守法，品行端正，愿意履行事业单位工作人员的义务；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（三）具有适应岗位要求的身体条件；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（四）具有国家承认的学历，国（境）外学历须经国家教育部中国留学服务中心认证；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（五）具备与招聘岗位要求相适应的学历、专业等其他条件</w:t>
      </w:r>
      <w:r>
        <w:rPr>
          <w:rFonts w:ascii="仿宋_GB2312" w:hAnsi="仿宋_GB2312" w:eastAsia="仿宋_GB2312" w:cs="仿宋_GB2312"/>
          <w:sz w:val="30"/>
          <w:szCs w:val="30"/>
        </w:rPr>
        <w:t>(</w:t>
      </w:r>
      <w:r>
        <w:rPr>
          <w:rFonts w:hint="eastAsia" w:ascii="仿宋_GB2312" w:hAnsi="仿宋_GB2312" w:eastAsia="仿宋_GB2312" w:cs="仿宋_GB2312"/>
          <w:sz w:val="30"/>
          <w:szCs w:val="30"/>
        </w:rPr>
        <w:t>详见附件</w:t>
      </w:r>
      <w:r>
        <w:rPr>
          <w:rFonts w:ascii="仿宋_GB2312" w:hAnsi="仿宋_GB2312" w:eastAsia="仿宋_GB2312" w:cs="仿宋_GB2312"/>
          <w:sz w:val="30"/>
          <w:szCs w:val="30"/>
        </w:rPr>
        <w:t>1)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三、招聘办法和程序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招聘工作贯彻公开、平等、竞争、择优的原则，采取现场报名、资格审查、考试、体检、考察、公示、聘用的程序进行，同一岗位符合条件的报考人数不低于招聘计划数</w:t>
      </w:r>
      <w:r>
        <w:rPr>
          <w:rFonts w:ascii="仿宋_GB2312" w:hAnsi="仿宋_GB2312" w:eastAsia="仿宋_GB2312" w:cs="仿宋_GB2312"/>
          <w:sz w:val="30"/>
          <w:szCs w:val="30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倍，不足规定比例的，将取消或核减招聘计划。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（一）报名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</w:rPr>
        <w:t>报名时间：</w:t>
      </w:r>
      <w:r>
        <w:rPr>
          <w:rFonts w:ascii="仿宋_GB2312" w:hAnsi="仿宋_GB2312" w:eastAsia="仿宋_GB2312" w:cs="仿宋_GB2312"/>
          <w:sz w:val="30"/>
          <w:szCs w:val="30"/>
        </w:rPr>
        <w:t>2019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ascii="仿宋_GB2312" w:hAnsi="仿宋_GB2312" w:eastAsia="仿宋_GB2312" w:cs="仿宋_GB2312"/>
          <w:sz w:val="30"/>
          <w:szCs w:val="30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20-21</w:t>
      </w:r>
      <w:r>
        <w:rPr>
          <w:rFonts w:hint="eastAsia" w:ascii="仿宋_GB2312" w:hAnsi="仿宋_GB2312" w:eastAsia="仿宋_GB2312" w:cs="仿宋_GB2312"/>
          <w:sz w:val="30"/>
          <w:szCs w:val="30"/>
        </w:rPr>
        <w:t>日，上午</w:t>
      </w:r>
      <w:r>
        <w:rPr>
          <w:rFonts w:ascii="仿宋_GB2312" w:hAnsi="仿宋_GB2312" w:eastAsia="仿宋_GB2312" w:cs="仿宋_GB2312"/>
          <w:sz w:val="30"/>
          <w:szCs w:val="30"/>
        </w:rPr>
        <w:t>9:00-12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  <w:r>
        <w:rPr>
          <w:rFonts w:ascii="仿宋_GB2312" w:hAnsi="仿宋_GB2312" w:eastAsia="仿宋_GB2312" w:cs="仿宋_GB2312"/>
          <w:sz w:val="30"/>
          <w:szCs w:val="30"/>
        </w:rPr>
        <w:t>00</w:t>
      </w:r>
      <w:r>
        <w:rPr>
          <w:rFonts w:hint="eastAsia" w:ascii="仿宋_GB2312" w:hAnsi="仿宋_GB2312" w:eastAsia="仿宋_GB2312" w:cs="仿宋_GB2312"/>
          <w:sz w:val="30"/>
          <w:szCs w:val="30"/>
        </w:rPr>
        <w:t>，下午</w:t>
      </w:r>
      <w:r>
        <w:rPr>
          <w:rFonts w:ascii="仿宋_GB2312" w:hAnsi="仿宋_GB2312" w:eastAsia="仿宋_GB2312" w:cs="仿宋_GB2312"/>
          <w:sz w:val="30"/>
          <w:szCs w:val="30"/>
        </w:rPr>
        <w:t>14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ascii="仿宋_GB2312" w:hAnsi="仿宋_GB2312" w:eastAsia="仿宋_GB2312" w:cs="仿宋_GB2312"/>
          <w:sz w:val="30"/>
          <w:szCs w:val="30"/>
        </w:rPr>
        <w:t>0-17:00</w:t>
      </w:r>
      <w:r>
        <w:rPr>
          <w:rFonts w:hint="eastAsia" w:ascii="仿宋_GB2312" w:hAnsi="仿宋_GB2312" w:eastAsia="仿宋_GB2312" w:cs="仿宋_GB2312"/>
          <w:sz w:val="30"/>
          <w:szCs w:val="30"/>
        </w:rPr>
        <w:t>，逾期不再受理。</w:t>
      </w:r>
      <w:bookmarkStart w:id="0" w:name="_GoBack"/>
      <w:bookmarkEnd w:id="0"/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</w:rPr>
        <w:t>报名地点：嵊州市剡湖街道百步阶</w:t>
      </w:r>
      <w:r>
        <w:rPr>
          <w:rFonts w:ascii="仿宋_GB2312" w:hAnsi="仿宋_GB2312" w:eastAsia="仿宋_GB2312" w:cs="仿宋_GB2312"/>
          <w:sz w:val="30"/>
          <w:szCs w:val="30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号嵊州市文化广电旅游局一楼人事科，电话：</w:t>
      </w:r>
      <w:r>
        <w:rPr>
          <w:rFonts w:ascii="仿宋_GB2312" w:hAnsi="仿宋_GB2312" w:eastAsia="仿宋_GB2312" w:cs="仿宋_GB2312"/>
          <w:sz w:val="30"/>
          <w:szCs w:val="30"/>
        </w:rPr>
        <w:t>0575-83037922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</w:rPr>
        <w:t>报名方式：下载报名表（附件</w:t>
      </w:r>
      <w:r>
        <w:rPr>
          <w:rFonts w:ascii="仿宋_GB2312" w:hAnsi="仿宋_GB2312" w:eastAsia="仿宋_GB2312" w:cs="仿宋_GB2312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），如实填写并粘贴照片，按规定的时间、地点进行现场报名。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4.</w:t>
      </w:r>
      <w:r>
        <w:rPr>
          <w:rFonts w:hint="eastAsia" w:ascii="仿宋_GB2312" w:hAnsi="仿宋_GB2312" w:eastAsia="仿宋_GB2312" w:cs="仿宋_GB2312"/>
          <w:sz w:val="30"/>
          <w:szCs w:val="30"/>
        </w:rPr>
        <w:t>携带材料：须提供本人身份证、学历证书原件及复印件。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除按上述要求外，下列人员还须提供以下证明原件及复印件：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留学人员须提供教育部中国留学服务中心出具的境外学历、学位认证书；委培生须出具委托培养单位同意报考的书面证明；若应聘人员是机关、事业单位在编人员，须提供所在单位和主管部门同意报考的证明书（同意报考证明书必须在</w:t>
      </w:r>
      <w:r>
        <w:rPr>
          <w:rFonts w:ascii="仿宋_GB2312" w:hAnsi="仿宋_GB2312" w:eastAsia="仿宋_GB2312" w:cs="仿宋_GB2312"/>
          <w:sz w:val="30"/>
          <w:szCs w:val="30"/>
        </w:rPr>
        <w:t>2019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ascii="仿宋_GB2312" w:hAnsi="仿宋_GB2312" w:eastAsia="仿宋_GB2312" w:cs="仿宋_GB2312"/>
          <w:sz w:val="30"/>
          <w:szCs w:val="30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</w:rPr>
        <w:t>日以后出具的方为有效），不能提供的，视作不符合应聘要求。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（二）考试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基武功教师岗位采用专业技能测试和说课的方式，演员岗位采用专业技能测试和结构化面试的方式。考试满分均为100分，合格分为60分，不合格者，不能进入下一环节。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应聘人员必须同时携带准考证和有效期内的第二代居民身份证（两证缺一不可），按照准考证上规定的具体时间、地点和要求参加考试。考试时间、地点另行通知。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（三）体检、考察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考试结束后，根据考试成绩从高分到低分按招聘计划</w:t>
      </w:r>
      <w:r>
        <w:rPr>
          <w:rFonts w:ascii="仿宋_GB2312" w:hAnsi="仿宋_GB2312" w:eastAsia="仿宋_GB2312" w:cs="仿宋_GB2312"/>
          <w:sz w:val="30"/>
          <w:szCs w:val="30"/>
        </w:rPr>
        <w:t>1:1</w:t>
      </w:r>
      <w:r>
        <w:rPr>
          <w:rFonts w:hint="eastAsia" w:ascii="仿宋_GB2312" w:hAnsi="仿宋_GB2312" w:eastAsia="仿宋_GB2312" w:cs="仿宋_GB2312"/>
          <w:sz w:val="30"/>
          <w:szCs w:val="30"/>
        </w:rPr>
        <w:t>的比例确定体检对象，体检合格者将列为考察对象。体检、考察工作按公务员录用体检、考察标准执行。应聘人员不按规定的时间、地点参加体检的，视作放弃体检。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如有放弃体检、考察或体检、考察不合格的，将在拟聘用人员名单公示之前，在相应岗位考试合格人员中按总成绩从高分到低分依次递补。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体检、考察工作实施前，国家、省出台新规定的，按新规定执行。体检、考察时间另行通知。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（四）公示、聘用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体检、考察合格者确定为拟聘用对象，拟聘用人员名单在嵊州市政府门户网站公示</w:t>
      </w:r>
      <w:r>
        <w:rPr>
          <w:rFonts w:ascii="仿宋_GB2312" w:hAnsi="仿宋_GB2312" w:eastAsia="仿宋_GB2312" w:cs="仿宋_GB2312"/>
          <w:sz w:val="30"/>
          <w:szCs w:val="30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个工作日。经公示无异议的，在公示结束后，办理相关手续，试用期按有关规定执行。试用期满考核合格的，予以正式聘用；考核不合格的，取消聘用。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批准聘用的人员必须在规定的时间内报到，逾期不能报到的，或发现有不符合报考资格和聘用条件的，取消聘用资格，相应岗位不再递补。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四、其他规定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（一）现役军人不能报考，在全日制学校脱产就读的人员不能以原已取得的学历、学位证书报考。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（二）应聘人员提交的材料，应当真实、完整、有效。凡恶意报名或虚假报名，及有意隐瞒本人真实情况获取应聘资格的，一经查实，立即取消应聘资格并作严肃处理。资格审查将贯穿公开招聘的全过程。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（三）对考试违纪违规行为的认定和处理，按照《事业单位公开招聘违纪违规行为处理规定》（人社部第</w:t>
      </w:r>
      <w:r>
        <w:rPr>
          <w:rFonts w:ascii="仿宋_GB2312" w:hAnsi="仿宋_GB2312" w:eastAsia="仿宋_GB2312" w:cs="仿宋_GB2312"/>
          <w:sz w:val="30"/>
          <w:szCs w:val="30"/>
        </w:rPr>
        <w:t>35</w:t>
      </w:r>
      <w:r>
        <w:rPr>
          <w:rFonts w:hint="eastAsia" w:ascii="仿宋_GB2312" w:hAnsi="仿宋_GB2312" w:eastAsia="仿宋_GB2312" w:cs="仿宋_GB2312"/>
          <w:sz w:val="30"/>
          <w:szCs w:val="30"/>
        </w:rPr>
        <w:t>号令）和省有关规定执行。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（四）根据中共嵊州市委办公室、嵊州市人民政府办公室关于印发《嵊州市机关事业单位工作人员调动管理办法》的通知（嵊市委办发〔</w:t>
      </w:r>
      <w:r>
        <w:rPr>
          <w:rFonts w:ascii="仿宋_GB2312" w:hAnsi="仿宋_GB2312" w:eastAsia="仿宋_GB2312" w:cs="仿宋_GB2312"/>
          <w:sz w:val="30"/>
          <w:szCs w:val="30"/>
        </w:rPr>
        <w:t>2015</w:t>
      </w:r>
      <w:r>
        <w:rPr>
          <w:rFonts w:hint="eastAsia" w:ascii="仿宋_GB2312" w:hAnsi="仿宋_GB2312" w:eastAsia="仿宋_GB2312" w:cs="仿宋_GB2312"/>
          <w:sz w:val="30"/>
          <w:szCs w:val="30"/>
        </w:rPr>
        <w:t>〕</w:t>
      </w:r>
      <w:r>
        <w:rPr>
          <w:rFonts w:ascii="仿宋_GB2312" w:hAnsi="仿宋_GB2312" w:eastAsia="仿宋_GB2312" w:cs="仿宋_GB2312"/>
          <w:sz w:val="30"/>
          <w:szCs w:val="30"/>
        </w:rPr>
        <w:t>78</w:t>
      </w:r>
      <w:r>
        <w:rPr>
          <w:rFonts w:hint="eastAsia" w:ascii="仿宋_GB2312" w:hAnsi="仿宋_GB2312" w:eastAsia="仿宋_GB2312" w:cs="仿宋_GB2312"/>
          <w:sz w:val="30"/>
          <w:szCs w:val="30"/>
        </w:rPr>
        <w:t>号）规定：全市经公开招聘进入事业单位的工作人员</w:t>
      </w:r>
      <w:r>
        <w:rPr>
          <w:rFonts w:ascii="仿宋_GB2312" w:hAnsi="仿宋_GB2312" w:eastAsia="仿宋_GB2312" w:cs="仿宋_GB2312"/>
          <w:sz w:val="30"/>
          <w:szCs w:val="30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年内不得调动。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五）本次招聘不举办、不委托、不授权任何社会机构和个人举办任何辅导培训班。目前社会上出现的任何以事业单位公开招聘考试命题组、专门培训机构等名义举办的辅导培训班、辅导网站或发行的出版物、上网卡等，均与招聘组织单位无关、与本次考试无关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（六）本次公开招聘的信息均在下列网站公布：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嵊州市政府门户网站（</w:t>
      </w:r>
      <w:r>
        <w:rPr>
          <w:rFonts w:ascii="仿宋_GB2312" w:hAnsi="仿宋_GB2312" w:eastAsia="仿宋_GB2312" w:cs="仿宋_GB2312"/>
          <w:sz w:val="30"/>
          <w:szCs w:val="30"/>
        </w:rPr>
        <w:t>http://www.szzj.gov.cn/</w:t>
      </w:r>
      <w:r>
        <w:rPr>
          <w:rFonts w:hint="eastAsia" w:ascii="仿宋_GB2312" w:hAnsi="仿宋_GB2312" w:eastAsia="仿宋_GB2312" w:cs="仿宋_GB2312"/>
          <w:sz w:val="30"/>
          <w:szCs w:val="30"/>
        </w:rPr>
        <w:t>）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招聘公告中未尽事宜，由嵊州市文化广电旅游局按有关规定解释。咨询、监督电话：嵊州市文化广电旅游局</w:t>
      </w:r>
      <w:r>
        <w:rPr>
          <w:rFonts w:ascii="仿宋_GB2312" w:hAnsi="仿宋_GB2312" w:eastAsia="仿宋_GB2312" w:cs="仿宋_GB2312"/>
          <w:sz w:val="30"/>
          <w:szCs w:val="30"/>
        </w:rPr>
        <w:t>0575-83037922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ascii="仿宋_GB2312" w:hAnsi="仿宋_GB2312" w:eastAsia="仿宋_GB2312" w:cs="仿宋_GB2312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  <w:r>
        <w:rPr>
          <w:rFonts w:ascii="仿宋_GB2312" w:hAnsi="仿宋_GB2312" w:eastAsia="仿宋_GB2312" w:cs="仿宋_GB2312"/>
          <w:sz w:val="30"/>
          <w:szCs w:val="30"/>
        </w:rPr>
        <w:t>2019</w:t>
      </w:r>
      <w:r>
        <w:rPr>
          <w:rFonts w:hint="eastAsia" w:ascii="仿宋_GB2312" w:hAnsi="仿宋_GB2312" w:eastAsia="仿宋_GB2312" w:cs="仿宋_GB2312"/>
          <w:sz w:val="30"/>
          <w:szCs w:val="30"/>
        </w:rPr>
        <w:t>年嵊州市文化广电旅游局下属事业单位公开招聘专技人员计划表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ascii="仿宋_GB2312" w:hAnsi="仿宋_GB2312" w:eastAsia="仿宋_GB2312" w:cs="仿宋_GB2312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：嵊州市事业单位公开招聘工作人员报名表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嵊州市文化广电旅游局</w:t>
      </w:r>
    </w:p>
    <w:p>
      <w:r>
        <w:rPr>
          <w:rFonts w:ascii="仿宋_GB2312" w:hAnsi="仿宋_GB2312" w:eastAsia="仿宋_GB2312" w:cs="仿宋_GB2312"/>
          <w:sz w:val="30"/>
          <w:szCs w:val="30"/>
        </w:rPr>
        <w:t xml:space="preserve">                               2019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ascii="仿宋_GB2312" w:hAnsi="仿宋_GB2312" w:eastAsia="仿宋_GB2312" w:cs="仿宋_GB2312"/>
          <w:sz w:val="30"/>
          <w:szCs w:val="30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附件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：</w:t>
      </w:r>
    </w:p>
    <w:p>
      <w:pPr>
        <w:pStyle w:val="4"/>
        <w:widowControl/>
        <w:shd w:val="clear" w:color="auto" w:fill="FFFFFF"/>
        <w:spacing w:line="400" w:lineRule="exact"/>
        <w:jc w:val="center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ascii="仿宋_GB2312" w:hAnsi="仿宋_GB2312" w:eastAsia="仿宋_GB2312" w:cs="仿宋_GB2312"/>
          <w:b/>
          <w:bCs/>
          <w:sz w:val="30"/>
          <w:szCs w:val="30"/>
        </w:rPr>
        <w:t>2019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年嵊州市文化广电旅游局下属事业单位</w:t>
      </w:r>
    </w:p>
    <w:p>
      <w:pPr>
        <w:pStyle w:val="4"/>
        <w:widowControl/>
        <w:shd w:val="clear" w:color="auto" w:fill="FFFFFF"/>
        <w:spacing w:line="400" w:lineRule="exact"/>
        <w:ind w:firstLine="2108" w:firstLineChars="700"/>
        <w:jc w:val="both"/>
        <w:rPr>
          <w:rFonts w:ascii="????" w:hAnsi="????" w:cs="????"/>
          <w:color w:val="3D3D3D"/>
          <w:sz w:val="21"/>
          <w:szCs w:val="21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公开招聘专技人员计划表</w:t>
      </w:r>
    </w:p>
    <w:tbl>
      <w:tblPr>
        <w:tblStyle w:val="5"/>
        <w:tblW w:w="8340" w:type="dxa"/>
        <w:jc w:val="center"/>
        <w:tblInd w:w="-5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936"/>
        <w:gridCol w:w="466"/>
        <w:gridCol w:w="1199"/>
        <w:gridCol w:w="560"/>
        <w:gridCol w:w="1398"/>
        <w:gridCol w:w="2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857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人数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56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98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924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85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嵊州越剧艺术学校（嵊州越剧之家实验团）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基武功教师</w:t>
            </w:r>
          </w:p>
        </w:tc>
        <w:tc>
          <w:tcPr>
            <w:tcW w:w="46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19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pacing w:val="-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Cs w:val="21"/>
              </w:rPr>
              <w:t>大专及以上</w:t>
            </w:r>
          </w:p>
        </w:tc>
        <w:tc>
          <w:tcPr>
            <w:tcW w:w="5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1398" w:type="dxa"/>
            <w:vAlign w:val="center"/>
          </w:tcPr>
          <w:p>
            <w:pPr>
              <w:spacing w:line="2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表演艺术类、音乐与舞蹈学类、戏剧与影视学类</w:t>
            </w:r>
          </w:p>
        </w:tc>
        <w:tc>
          <w:tcPr>
            <w:tcW w:w="2924" w:type="dxa"/>
            <w:vAlign w:val="center"/>
          </w:tcPr>
          <w:p>
            <w:pPr>
              <w:ind w:left="105" w:hanging="105" w:hangingChars="50"/>
              <w:jc w:val="both"/>
              <w:rPr>
                <w:rFonts w:hint="default" w:ascii="仿宋_GB2312" w:hAnsi="仿宋_GB2312" w:eastAsia="仿宋_GB2312" w:cs="仿宋_GB2312"/>
                <w:w w:val="8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35周岁及以下（1983年8月20日以后出生，以身份证出生日期为准）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Cs w:val="21"/>
              </w:rPr>
              <w:t>演员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Cs w:val="21"/>
              </w:rPr>
              <w:t>（小生）</w:t>
            </w:r>
          </w:p>
        </w:tc>
        <w:tc>
          <w:tcPr>
            <w:tcW w:w="46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9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pacing w:val="-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Cs w:val="21"/>
              </w:rPr>
              <w:t>中专及以上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pacing w:val="-20"/>
                <w:szCs w:val="21"/>
              </w:rPr>
            </w:pPr>
          </w:p>
        </w:tc>
        <w:tc>
          <w:tcPr>
            <w:tcW w:w="56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1398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越剧表演相关专业</w:t>
            </w:r>
          </w:p>
          <w:p>
            <w:pPr>
              <w:spacing w:line="2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924" w:type="dxa"/>
            <w:vMerge w:val="restart"/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35周岁及以下（1983年8月 20日以后出生，以身份证出生日期为准）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Cs w:val="21"/>
              </w:rPr>
              <w:t>演员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Cs w:val="21"/>
              </w:rPr>
              <w:t>（小旦）</w:t>
            </w:r>
          </w:p>
        </w:tc>
        <w:tc>
          <w:tcPr>
            <w:tcW w:w="46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9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pacing w:val="-20"/>
                <w:szCs w:val="21"/>
              </w:rPr>
            </w:pPr>
          </w:p>
        </w:tc>
        <w:tc>
          <w:tcPr>
            <w:tcW w:w="5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98" w:type="dxa"/>
            <w:vMerge w:val="continue"/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924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w w:val="9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Cs w:val="21"/>
              </w:rPr>
              <w:t>演员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Cs w:val="21"/>
              </w:rPr>
              <w:t>（老生）</w:t>
            </w:r>
          </w:p>
        </w:tc>
        <w:tc>
          <w:tcPr>
            <w:tcW w:w="46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9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pacing w:val="-20"/>
                <w:szCs w:val="21"/>
              </w:rPr>
            </w:pPr>
          </w:p>
        </w:tc>
        <w:tc>
          <w:tcPr>
            <w:tcW w:w="5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98" w:type="dxa"/>
            <w:vMerge w:val="continue"/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924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附件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：</w:t>
      </w:r>
    </w:p>
    <w:p>
      <w:pPr>
        <w:snapToGrid w:val="0"/>
        <w:spacing w:line="900" w:lineRule="exact"/>
        <w:jc w:val="center"/>
        <w:rPr>
          <w:rFonts w:ascii="方正小标宋简体" w:eastAsia="方正小标宋简体"/>
          <w:spacing w:val="20"/>
          <w:w w:val="95"/>
          <w:sz w:val="44"/>
          <w:szCs w:val="44"/>
        </w:rPr>
      </w:pPr>
      <w:r>
        <w:rPr>
          <w:rFonts w:hint="eastAsia" w:ascii="方正小标宋简体" w:eastAsia="方正小标宋简体"/>
          <w:spacing w:val="20"/>
          <w:w w:val="95"/>
          <w:sz w:val="44"/>
          <w:szCs w:val="44"/>
        </w:rPr>
        <w:t>嵊州市事业单位公开招聘工作人员报名表</w:t>
      </w:r>
    </w:p>
    <w:p>
      <w:pPr>
        <w:snapToGrid w:val="0"/>
        <w:spacing w:line="9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序号：</w:t>
      </w:r>
    </w:p>
    <w:tbl>
      <w:tblPr>
        <w:tblStyle w:val="5"/>
        <w:tblW w:w="8959" w:type="dxa"/>
        <w:tblInd w:w="-3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71"/>
        <w:gridCol w:w="545"/>
        <w:gridCol w:w="364"/>
        <w:gridCol w:w="170"/>
        <w:gridCol w:w="360"/>
        <w:gridCol w:w="985"/>
        <w:gridCol w:w="95"/>
        <w:gridCol w:w="728"/>
        <w:gridCol w:w="258"/>
        <w:gridCol w:w="539"/>
        <w:gridCol w:w="1081"/>
        <w:gridCol w:w="1257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39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5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gridSpan w:val="5"/>
            <w:vAlign w:val="center"/>
          </w:tcPr>
          <w:p>
            <w:pPr>
              <w:jc w:val="center"/>
              <w:rPr>
                <w:spacing w:val="20"/>
                <w:sz w:val="28"/>
                <w:szCs w:val="28"/>
              </w:rPr>
            </w:pPr>
            <w:r>
              <w:rPr>
                <w:rFonts w:hint="eastAsia"/>
                <w:spacing w:val="20"/>
                <w:sz w:val="24"/>
              </w:rPr>
              <w:t>身份证号</w:t>
            </w:r>
          </w:p>
        </w:tc>
        <w:tc>
          <w:tcPr>
            <w:tcW w:w="2168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5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168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是否应届生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9" w:type="dxa"/>
            <w:gridSpan w:val="7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是否全日制普通高校毕业生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499" w:type="dxa"/>
            <w:gridSpan w:val="8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应聘单位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应聘职位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315" w:type="dxa"/>
            <w:gridSpan w:val="13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（从高中开始填写）</w:t>
            </w:r>
          </w:p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</w:trPr>
        <w:tc>
          <w:tcPr>
            <w:tcW w:w="172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聘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235" w:type="dxa"/>
            <w:gridSpan w:val="10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4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4"/>
              </w:rPr>
              <w:t>签名：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napToGrid w:val="0"/>
        <w:spacing w:line="400" w:lineRule="exact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、此表由考生本人逐项填写。</w:t>
      </w:r>
    </w:p>
    <w:p>
      <w:pPr>
        <w:snapToGrid w:val="0"/>
        <w:spacing w:line="400" w:lineRule="exact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、应如实填写，发现有不实或作假现象取消聘用资格。</w:t>
      </w:r>
    </w:p>
    <w:p>
      <w:r>
        <w:rPr>
          <w:sz w:val="24"/>
        </w:rPr>
        <w:t xml:space="preserve">                                             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  <w:r>
        <w:rPr>
          <w:rFonts w:hint="eastAsia" w:ascii="宋体" w:hAnsi="宋体" w:cs="宋体"/>
          <w:color w:val="3D3D3D"/>
          <w:szCs w:val="21"/>
          <w:shd w:val="clear" w:color="auto" w:fill="FFFFFF"/>
        </w:rPr>
        <w:t>　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DDF012F"/>
    <w:rsid w:val="000D023B"/>
    <w:rsid w:val="00123A4A"/>
    <w:rsid w:val="00184524"/>
    <w:rsid w:val="001B09B7"/>
    <w:rsid w:val="001D17DF"/>
    <w:rsid w:val="00221B70"/>
    <w:rsid w:val="00225FD0"/>
    <w:rsid w:val="00226408"/>
    <w:rsid w:val="002551A9"/>
    <w:rsid w:val="002826B8"/>
    <w:rsid w:val="002B364A"/>
    <w:rsid w:val="00330318"/>
    <w:rsid w:val="003326A0"/>
    <w:rsid w:val="003B5722"/>
    <w:rsid w:val="003D7B38"/>
    <w:rsid w:val="00442B19"/>
    <w:rsid w:val="00450BEC"/>
    <w:rsid w:val="004B00D5"/>
    <w:rsid w:val="004B1F32"/>
    <w:rsid w:val="00510DA9"/>
    <w:rsid w:val="00672A6C"/>
    <w:rsid w:val="00675298"/>
    <w:rsid w:val="006813D5"/>
    <w:rsid w:val="006A618E"/>
    <w:rsid w:val="007216C1"/>
    <w:rsid w:val="007337DD"/>
    <w:rsid w:val="00783AF1"/>
    <w:rsid w:val="008F6169"/>
    <w:rsid w:val="00927F40"/>
    <w:rsid w:val="0095202C"/>
    <w:rsid w:val="00B157ED"/>
    <w:rsid w:val="00B27519"/>
    <w:rsid w:val="00B62250"/>
    <w:rsid w:val="00BA4A7A"/>
    <w:rsid w:val="00BF26D5"/>
    <w:rsid w:val="00C062E2"/>
    <w:rsid w:val="00C654D1"/>
    <w:rsid w:val="00CA196E"/>
    <w:rsid w:val="00D01A45"/>
    <w:rsid w:val="00E46693"/>
    <w:rsid w:val="00F10B01"/>
    <w:rsid w:val="00F32D3D"/>
    <w:rsid w:val="00FD49A7"/>
    <w:rsid w:val="00FF34BE"/>
    <w:rsid w:val="01457E85"/>
    <w:rsid w:val="02D61509"/>
    <w:rsid w:val="03BB0764"/>
    <w:rsid w:val="05502C64"/>
    <w:rsid w:val="0566354E"/>
    <w:rsid w:val="06F15125"/>
    <w:rsid w:val="073A38EF"/>
    <w:rsid w:val="082823B0"/>
    <w:rsid w:val="09FF03AF"/>
    <w:rsid w:val="0A033463"/>
    <w:rsid w:val="0A9E42CB"/>
    <w:rsid w:val="0D0C3FE3"/>
    <w:rsid w:val="0F1C5E97"/>
    <w:rsid w:val="0FD92715"/>
    <w:rsid w:val="10261E3B"/>
    <w:rsid w:val="10F41781"/>
    <w:rsid w:val="11433C08"/>
    <w:rsid w:val="115F2EEA"/>
    <w:rsid w:val="11627D7B"/>
    <w:rsid w:val="117A3B88"/>
    <w:rsid w:val="125A1C27"/>
    <w:rsid w:val="13132480"/>
    <w:rsid w:val="13CF10F6"/>
    <w:rsid w:val="14217D9D"/>
    <w:rsid w:val="14FA0FE3"/>
    <w:rsid w:val="15F866FA"/>
    <w:rsid w:val="172D0A30"/>
    <w:rsid w:val="187665E5"/>
    <w:rsid w:val="18821E7E"/>
    <w:rsid w:val="18A56BB9"/>
    <w:rsid w:val="18EE39F6"/>
    <w:rsid w:val="19AC0978"/>
    <w:rsid w:val="19DE04D3"/>
    <w:rsid w:val="1C6F5D44"/>
    <w:rsid w:val="1CB27E55"/>
    <w:rsid w:val="1FBA1408"/>
    <w:rsid w:val="211E6A1D"/>
    <w:rsid w:val="21F277D0"/>
    <w:rsid w:val="22873B94"/>
    <w:rsid w:val="232B0E8A"/>
    <w:rsid w:val="23CD3A88"/>
    <w:rsid w:val="24CD3A2E"/>
    <w:rsid w:val="24D0193D"/>
    <w:rsid w:val="258D079D"/>
    <w:rsid w:val="26C24E8C"/>
    <w:rsid w:val="29B53382"/>
    <w:rsid w:val="2ACB2E64"/>
    <w:rsid w:val="2C125EC6"/>
    <w:rsid w:val="2C46253C"/>
    <w:rsid w:val="2D29756F"/>
    <w:rsid w:val="2D4441FF"/>
    <w:rsid w:val="2ECD7CA9"/>
    <w:rsid w:val="30A70A1C"/>
    <w:rsid w:val="33AB761A"/>
    <w:rsid w:val="34F217ED"/>
    <w:rsid w:val="36A11BAA"/>
    <w:rsid w:val="36AE1CB0"/>
    <w:rsid w:val="38BB4FE4"/>
    <w:rsid w:val="3ABE5D83"/>
    <w:rsid w:val="3B9E0E23"/>
    <w:rsid w:val="3BAC1C32"/>
    <w:rsid w:val="3BF12D36"/>
    <w:rsid w:val="3DDF012F"/>
    <w:rsid w:val="3ECB583E"/>
    <w:rsid w:val="3F7576FF"/>
    <w:rsid w:val="408C4EBD"/>
    <w:rsid w:val="409E3C0F"/>
    <w:rsid w:val="4107425C"/>
    <w:rsid w:val="410F55D2"/>
    <w:rsid w:val="41570168"/>
    <w:rsid w:val="41730335"/>
    <w:rsid w:val="429A7BB5"/>
    <w:rsid w:val="42D70D22"/>
    <w:rsid w:val="46673198"/>
    <w:rsid w:val="47D73A7E"/>
    <w:rsid w:val="49AF51BE"/>
    <w:rsid w:val="4AE36956"/>
    <w:rsid w:val="4BF5417C"/>
    <w:rsid w:val="4D4C33EF"/>
    <w:rsid w:val="4DBE4B64"/>
    <w:rsid w:val="4DF8489F"/>
    <w:rsid w:val="502B35F7"/>
    <w:rsid w:val="505A4524"/>
    <w:rsid w:val="51151850"/>
    <w:rsid w:val="51954035"/>
    <w:rsid w:val="52A2118F"/>
    <w:rsid w:val="53AC1DC0"/>
    <w:rsid w:val="5525374B"/>
    <w:rsid w:val="561C6A8E"/>
    <w:rsid w:val="57551FC2"/>
    <w:rsid w:val="58000581"/>
    <w:rsid w:val="5C603638"/>
    <w:rsid w:val="5C8A7BE6"/>
    <w:rsid w:val="5D7414BC"/>
    <w:rsid w:val="5F1E4A01"/>
    <w:rsid w:val="5F9E1416"/>
    <w:rsid w:val="601F6D80"/>
    <w:rsid w:val="61F76994"/>
    <w:rsid w:val="62254B8F"/>
    <w:rsid w:val="633C7525"/>
    <w:rsid w:val="64067907"/>
    <w:rsid w:val="648373AA"/>
    <w:rsid w:val="64882D05"/>
    <w:rsid w:val="64A75AA4"/>
    <w:rsid w:val="66245A8B"/>
    <w:rsid w:val="6683077F"/>
    <w:rsid w:val="6724308A"/>
    <w:rsid w:val="677F5C1D"/>
    <w:rsid w:val="68A77AF7"/>
    <w:rsid w:val="68EE2B6C"/>
    <w:rsid w:val="693C26F4"/>
    <w:rsid w:val="69DE1742"/>
    <w:rsid w:val="69F43086"/>
    <w:rsid w:val="6A9A3D9D"/>
    <w:rsid w:val="6B4A3991"/>
    <w:rsid w:val="6B952BB4"/>
    <w:rsid w:val="6B972BC6"/>
    <w:rsid w:val="6C71502A"/>
    <w:rsid w:val="6C8B3B60"/>
    <w:rsid w:val="6E3E1ABD"/>
    <w:rsid w:val="6E6748F4"/>
    <w:rsid w:val="6ED23F3C"/>
    <w:rsid w:val="6F9E215A"/>
    <w:rsid w:val="703A13AD"/>
    <w:rsid w:val="70A10DDC"/>
    <w:rsid w:val="719945C1"/>
    <w:rsid w:val="725A5D9B"/>
    <w:rsid w:val="726B7D58"/>
    <w:rsid w:val="73141BD4"/>
    <w:rsid w:val="733C3355"/>
    <w:rsid w:val="746054FA"/>
    <w:rsid w:val="76A92A51"/>
    <w:rsid w:val="78461262"/>
    <w:rsid w:val="7AD01C15"/>
    <w:rsid w:val="7AFB5C59"/>
    <w:rsid w:val="7BFC4B00"/>
    <w:rsid w:val="7C446BB2"/>
    <w:rsid w:val="7C4B25F7"/>
    <w:rsid w:val="7C975E6E"/>
    <w:rsid w:val="7CA16D19"/>
    <w:rsid w:val="7D197F6F"/>
    <w:rsid w:val="7D86672B"/>
    <w:rsid w:val="7E544239"/>
    <w:rsid w:val="7FF6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Footer Char"/>
    <w:basedOn w:val="6"/>
    <w:link w:val="2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Header Char"/>
    <w:basedOn w:val="6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418</Words>
  <Characters>2388</Characters>
  <Lines>0</Lines>
  <Paragraphs>0</Paragraphs>
  <TotalTime>9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2018-11-28T01:54:00Z</dcterms:created>
  <dc:creator>玲</dc:creator>
  <cp:lastModifiedBy>玲</cp:lastModifiedBy>
  <cp:lastPrinted>2019-08-05T03:11:00Z</cp:lastPrinted>
  <dcterms:modified xsi:type="dcterms:W3CDTF">2019-08-09T00:41:50Z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