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bookmarkStart w:id="0" w:name="_GoBack"/>
      <w:r>
        <w:rPr>
          <w:rFonts w:ascii="微软雅黑" w:hAnsi="微软雅黑" w:eastAsia="微软雅黑" w:cs="微软雅黑"/>
          <w:color w:val="000000"/>
          <w:sz w:val="15"/>
          <w:szCs w:val="15"/>
        </w:rPr>
        <w:t>厦门市卫生健康委员会所属事业单位补充编内工作人员考试（2019年3月）拟聘用人员公示（十一）</w:t>
      </w:r>
    </w:p>
    <w:bookmarkEnd w:id="0"/>
    <w:tbl>
      <w:tblPr>
        <w:tblW w:w="81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637"/>
        <w:gridCol w:w="1288"/>
        <w:gridCol w:w="563"/>
        <w:gridCol w:w="850"/>
        <w:gridCol w:w="638"/>
        <w:gridCol w:w="600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1637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12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岗位名称</w:t>
            </w:r>
          </w:p>
        </w:tc>
        <w:tc>
          <w:tcPr>
            <w:tcW w:w="56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岗位编码</w:t>
            </w:r>
          </w:p>
        </w:tc>
        <w:tc>
          <w:tcPr>
            <w:tcW w:w="4077" w:type="dxa"/>
            <w:gridSpan w:val="4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拟聘人员基本情况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637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1288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563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学位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毕业院校及专业（方向）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厦门市思明区梧村街道社区卫生服务中心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儿科医师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吴玉清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学士</w:t>
            </w:r>
          </w:p>
        </w:tc>
        <w:tc>
          <w:tcPr>
            <w:tcW w:w="1989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福建医科大学  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厦门市思明区梧村街道社区卫生服务中心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郑晓香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学士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福建医科大学 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厦门市思明区梧村街道社区卫生服务中心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李娜萍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学士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福建医科大学  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厦门市思明区梧村街道社区卫生服务中心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护士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吴娟娟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学士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郑州工业应用技术学院  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厦门市思明区梧村街道社区卫生服务中心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预防保健科护师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1005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徐亚香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大专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无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福建医科大学  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厦门市思明区梧村街道社区卫生服务中心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针灸理疗医师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林小晓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硕士研究生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硕士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福建中医药大学  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厦门市思明区厦港街道社区卫生服务中心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全科医师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1152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郑碧芸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学士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福建医科大学  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37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厦门市思明区厦港街道社区卫生服务中心</w:t>
            </w:r>
          </w:p>
        </w:tc>
        <w:tc>
          <w:tcPr>
            <w:tcW w:w="128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全科医师</w:t>
            </w:r>
          </w:p>
        </w:tc>
        <w:tc>
          <w:tcPr>
            <w:tcW w:w="563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1152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朱锦发</w:t>
            </w:r>
          </w:p>
        </w:tc>
        <w:tc>
          <w:tcPr>
            <w:tcW w:w="638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本科</w:t>
            </w:r>
          </w:p>
        </w:tc>
        <w:tc>
          <w:tcPr>
            <w:tcW w:w="6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学士</w:t>
            </w:r>
          </w:p>
        </w:tc>
        <w:tc>
          <w:tcPr>
            <w:tcW w:w="198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00000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5"/>
                <w:szCs w:val="15"/>
                <w:lang w:val="en-US" w:eastAsia="zh-CN" w:bidi="ar"/>
              </w:rPr>
              <w:t>福建中医药大学  临床医学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A0F8E"/>
    <w:rsid w:val="295A0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000000"/>
      <w:sz w:val="15"/>
      <w:szCs w:val="15"/>
      <w:u w:val="none"/>
    </w:rPr>
  </w:style>
  <w:style w:type="character" w:styleId="6">
    <w:name w:val="Hyperlink"/>
    <w:basedOn w:val="4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2019-08-08T06:09:00Z</dcterms:created>
  <dc:creator>ASUS</dc:creator>
  <cp:lastModifiedBy>ASUS</cp:lastModifiedBy>
  <dcterms:modified xsi:type="dcterms:W3CDTF">2019-08-08T06:09:54Z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