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附件1：</w:t>
      </w:r>
    </w:p>
    <w:tbl>
      <w:tblPr>
        <w:tblStyle w:val="3"/>
        <w:tblpPr w:leftFromText="180" w:rightFromText="180" w:horzAnchor="margin" w:tblpY="1097"/>
        <w:tblW w:w="147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380"/>
        <w:gridCol w:w="880"/>
        <w:gridCol w:w="780"/>
        <w:gridCol w:w="2500"/>
        <w:gridCol w:w="1740"/>
        <w:gridCol w:w="1400"/>
        <w:gridCol w:w="2200"/>
        <w:gridCol w:w="26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760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kern w:val="0"/>
                <w:sz w:val="44"/>
                <w:szCs w:val="44"/>
              </w:rPr>
              <w:t>金洞管理区2019年公开招聘卫生系统基层卫生人才职位表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招聘单位</w:t>
            </w:r>
          </w:p>
        </w:tc>
        <w:tc>
          <w:tcPr>
            <w:tcW w:w="13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职位名称</w:t>
            </w:r>
          </w:p>
        </w:tc>
        <w:tc>
          <w:tcPr>
            <w:tcW w:w="8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单位     性质</w:t>
            </w:r>
          </w:p>
        </w:tc>
        <w:tc>
          <w:tcPr>
            <w:tcW w:w="7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招录      人数</w:t>
            </w:r>
          </w:p>
        </w:tc>
        <w:tc>
          <w:tcPr>
            <w:tcW w:w="78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资格条件</w:t>
            </w:r>
          </w:p>
        </w:tc>
        <w:tc>
          <w:tcPr>
            <w:tcW w:w="26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备  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年龄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执业资格</w:t>
            </w:r>
          </w:p>
        </w:tc>
        <w:tc>
          <w:tcPr>
            <w:tcW w:w="2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2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金洞管理区乡镇卫生院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西医临床医师</w:t>
            </w:r>
          </w:p>
        </w:tc>
        <w:tc>
          <w:tcPr>
            <w:tcW w:w="8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差额拨款事业单位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大专及以上学历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临床医学或中西医临床医学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1984年1月1日以后出生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执业助理医师资格及以上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服务期5年以上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中医临床医师</w:t>
            </w: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大专及以上学历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中医临床医学或中西医临床医学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1984年1月1日以后出生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执业助理医师资格及以上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服务期5年以上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西医全科医师</w:t>
            </w: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大专及以上学历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临床医学或中西医临床医学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1984年1月1日以后出生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执业助理医师资格及以上且执业范围含全科医学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服务期5年以上</w:t>
            </w:r>
          </w:p>
        </w:tc>
      </w:tr>
    </w:tbl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642D7A"/>
    <w:rsid w:val="6564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2019-08-08T01:20:00Z</dcterms:created>
  <dc:creator>橙子小姐</dc:creator>
  <cp:lastModifiedBy>橙子小姐</cp:lastModifiedBy>
  <dcterms:modified xsi:type="dcterms:W3CDTF">2019-08-08T01:23:33Z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