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8" w:afterAutospacing="0"/>
        <w:ind w:left="0" w:right="0" w:firstLine="0"/>
        <w:rPr>
          <w:rFonts w:ascii="微软雅黑" w:hAnsi="微软雅黑" w:eastAsia="微软雅黑" w:cs="微软雅黑"/>
          <w:b w:val="0"/>
          <w:i w:val="0"/>
          <w:caps w:val="0"/>
          <w:color w:val="333333"/>
          <w:spacing w:val="0"/>
          <w:sz w:val="31"/>
          <w:szCs w:val="31"/>
          <w:u w:val="none"/>
        </w:rPr>
      </w:pPr>
      <w:r>
        <w:rPr>
          <w:rFonts w:hint="eastAsia" w:ascii="微软雅黑" w:hAnsi="微软雅黑" w:eastAsia="微软雅黑" w:cs="微软雅黑"/>
          <w:b w:val="0"/>
          <w:i w:val="0"/>
          <w:caps w:val="0"/>
          <w:color w:val="333333"/>
          <w:spacing w:val="0"/>
          <w:sz w:val="31"/>
          <w:szCs w:val="31"/>
          <w:u w:val="none"/>
          <w:bdr w:val="none" w:color="auto" w:sz="0" w:space="0"/>
        </w:rPr>
        <w:t>2019年海盐县卫生健康系统事业单位公开招聘卫生技术人员职位核减取消情况公告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rPr>
        <w:t>根据《2019年海盐县卫生健康系统事业单位公开招聘卫生技术人员公告》的规定，经现场报名、资格审核，本次招考的各职位核减取消情况如下：</w:t>
      </w:r>
    </w:p>
    <w:tbl>
      <w:tblPr>
        <w:tblW w:w="7514" w:type="dxa"/>
        <w:tblInd w:w="0" w:type="dxa"/>
        <w:shd w:val="clear"/>
        <w:tblLayout w:type="fixed"/>
        <w:tblCellMar>
          <w:top w:w="0" w:type="dxa"/>
          <w:left w:w="0" w:type="dxa"/>
          <w:bottom w:w="0" w:type="dxa"/>
          <w:right w:w="0" w:type="dxa"/>
        </w:tblCellMar>
      </w:tblPr>
      <w:tblGrid>
        <w:gridCol w:w="1052"/>
        <w:gridCol w:w="1590"/>
        <w:gridCol w:w="1052"/>
        <w:gridCol w:w="664"/>
        <w:gridCol w:w="614"/>
        <w:gridCol w:w="1340"/>
        <w:gridCol w:w="1202"/>
      </w:tblGrid>
      <w:tr>
        <w:tblPrEx>
          <w:shd w:val="clear"/>
          <w:tblLayout w:type="fixed"/>
          <w:tblCellMar>
            <w:top w:w="0" w:type="dxa"/>
            <w:left w:w="0" w:type="dxa"/>
            <w:bottom w:w="0" w:type="dxa"/>
            <w:right w:w="0" w:type="dxa"/>
          </w:tblCellMar>
        </w:tblPrEx>
        <w:trPr>
          <w:trHeight w:val="677" w:hRule="atLeast"/>
        </w:trPr>
        <w:tc>
          <w:tcPr>
            <w:tcW w:w="1052" w:type="dxa"/>
            <w:tcBorders>
              <w:top w:val="single" w:color="000000" w:sz="4" w:space="0"/>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职位代码</w:t>
            </w:r>
          </w:p>
        </w:tc>
        <w:tc>
          <w:tcPr>
            <w:tcW w:w="1590" w:type="dxa"/>
            <w:tcBorders>
              <w:top w:val="single" w:color="000000" w:sz="4" w:space="0"/>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招聘职位</w:t>
            </w:r>
          </w:p>
        </w:tc>
        <w:tc>
          <w:tcPr>
            <w:tcW w:w="1052" w:type="dxa"/>
            <w:tcBorders>
              <w:top w:val="single" w:color="000000" w:sz="4" w:space="0"/>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学历层次</w:t>
            </w:r>
          </w:p>
        </w:tc>
        <w:tc>
          <w:tcPr>
            <w:tcW w:w="664" w:type="dxa"/>
            <w:tcBorders>
              <w:top w:val="single" w:color="000000" w:sz="4" w:space="0"/>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招聘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人数</w:t>
            </w:r>
          </w:p>
        </w:tc>
        <w:tc>
          <w:tcPr>
            <w:tcW w:w="614" w:type="dxa"/>
            <w:tcBorders>
              <w:top w:val="single" w:color="000000" w:sz="4" w:space="0"/>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人数</w:t>
            </w:r>
          </w:p>
        </w:tc>
        <w:tc>
          <w:tcPr>
            <w:tcW w:w="1340" w:type="dxa"/>
            <w:tcBorders>
              <w:top w:val="single" w:color="000000" w:sz="4" w:space="0"/>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核减取消招考计划数</w:t>
            </w:r>
          </w:p>
        </w:tc>
        <w:tc>
          <w:tcPr>
            <w:tcW w:w="1202" w:type="dxa"/>
            <w:tcBorders>
              <w:top w:val="single" w:color="000000" w:sz="4" w:space="0"/>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实际开考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职位数</w:t>
            </w:r>
          </w:p>
        </w:tc>
      </w:tr>
      <w:tr>
        <w:tblPrEx>
          <w:shd w:val="clear"/>
          <w:tblLayout w:type="fixed"/>
          <w:tblCellMar>
            <w:top w:w="0" w:type="dxa"/>
            <w:left w:w="0" w:type="dxa"/>
            <w:bottom w:w="0" w:type="dxa"/>
            <w:right w:w="0" w:type="dxa"/>
          </w:tblCellMar>
        </w:tblPrEx>
        <w:trPr>
          <w:trHeight w:val="426"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01</w:t>
            </w:r>
          </w:p>
        </w:tc>
        <w:tc>
          <w:tcPr>
            <w:tcW w:w="1590" w:type="dxa"/>
            <w:tcBorders>
              <w:top w:val="nil"/>
              <w:left w:val="nil"/>
              <w:bottom w:val="nil"/>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临床医生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12</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4</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核减11</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r>
      <w:tr>
        <w:tblPrEx>
          <w:tblLayout w:type="fixed"/>
          <w:tblCellMar>
            <w:top w:w="0" w:type="dxa"/>
            <w:left w:w="0" w:type="dxa"/>
            <w:bottom w:w="0" w:type="dxa"/>
            <w:right w:w="0" w:type="dxa"/>
          </w:tblCellMar>
        </w:tblPrEx>
        <w:trPr>
          <w:trHeight w:val="401"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02</w:t>
            </w:r>
          </w:p>
        </w:tc>
        <w:tc>
          <w:tcPr>
            <w:tcW w:w="1590" w:type="dxa"/>
            <w:tcBorders>
              <w:top w:val="single" w:color="000000" w:sz="4" w:space="0"/>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儿科医生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取消招考</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r>
      <w:tr>
        <w:tblPrEx>
          <w:shd w:val="clear"/>
          <w:tblLayout w:type="fixed"/>
          <w:tblCellMar>
            <w:top w:w="0" w:type="dxa"/>
            <w:left w:w="0" w:type="dxa"/>
            <w:bottom w:w="0" w:type="dxa"/>
            <w:right w:w="0" w:type="dxa"/>
          </w:tblCellMar>
        </w:tblPrEx>
        <w:trPr>
          <w:trHeight w:val="414"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03</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心内科医生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取消招考</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r>
      <w:tr>
        <w:tblPrEx>
          <w:shd w:val="clear"/>
          <w:tblLayout w:type="fixed"/>
          <w:tblCellMar>
            <w:top w:w="0" w:type="dxa"/>
            <w:left w:w="0" w:type="dxa"/>
            <w:bottom w:w="0" w:type="dxa"/>
            <w:right w:w="0" w:type="dxa"/>
          </w:tblCellMar>
        </w:tblPrEx>
        <w:trPr>
          <w:trHeight w:val="414"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04</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耳鼻咽喉科医生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取消招考</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r>
      <w:tr>
        <w:tblPrEx>
          <w:tblLayout w:type="fixed"/>
          <w:tblCellMar>
            <w:top w:w="0" w:type="dxa"/>
            <w:left w:w="0" w:type="dxa"/>
            <w:bottom w:w="0" w:type="dxa"/>
            <w:right w:w="0" w:type="dxa"/>
          </w:tblCellMar>
        </w:tblPrEx>
        <w:trPr>
          <w:trHeight w:val="326"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05</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影像医生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取消招考</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r>
      <w:tr>
        <w:tblPrEx>
          <w:shd w:val="clear"/>
          <w:tblLayout w:type="fixed"/>
          <w:tblCellMar>
            <w:top w:w="0" w:type="dxa"/>
            <w:left w:w="0" w:type="dxa"/>
            <w:bottom w:w="0" w:type="dxa"/>
            <w:right w:w="0" w:type="dxa"/>
          </w:tblCellMar>
        </w:tblPrEx>
        <w:trPr>
          <w:trHeight w:val="414"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06</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超声医生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取消招考</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r>
      <w:tr>
        <w:tblPrEx>
          <w:shd w:val="clear"/>
          <w:tblLayout w:type="fixed"/>
          <w:tblCellMar>
            <w:top w:w="0" w:type="dxa"/>
            <w:left w:w="0" w:type="dxa"/>
            <w:bottom w:w="0" w:type="dxa"/>
            <w:right w:w="0" w:type="dxa"/>
          </w:tblCellMar>
        </w:tblPrEx>
        <w:trPr>
          <w:trHeight w:val="351"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07</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心电医生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取消招考</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r>
      <w:tr>
        <w:tblPrEx>
          <w:shd w:val="clear"/>
          <w:tblLayout w:type="fixed"/>
          <w:tblCellMar>
            <w:top w:w="0" w:type="dxa"/>
            <w:left w:w="0" w:type="dxa"/>
            <w:bottom w:w="0" w:type="dxa"/>
            <w:right w:w="0" w:type="dxa"/>
          </w:tblCellMar>
        </w:tblPrEx>
        <w:trPr>
          <w:trHeight w:val="351"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08</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妇幼保健医生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3</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r>
      <w:tr>
        <w:tblPrEx>
          <w:shd w:val="clear"/>
          <w:tblLayout w:type="fixed"/>
          <w:tblCellMar>
            <w:top w:w="0" w:type="dxa"/>
            <w:left w:w="0" w:type="dxa"/>
            <w:bottom w:w="0" w:type="dxa"/>
            <w:right w:w="0" w:type="dxa"/>
          </w:tblCellMar>
        </w:tblPrEx>
        <w:trPr>
          <w:trHeight w:val="364"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09</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中医医生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6</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r>
      <w:tr>
        <w:tblPrEx>
          <w:shd w:val="clear"/>
          <w:tblLayout w:type="fixed"/>
          <w:tblCellMar>
            <w:top w:w="0" w:type="dxa"/>
            <w:left w:w="0" w:type="dxa"/>
            <w:bottom w:w="0" w:type="dxa"/>
            <w:right w:w="0" w:type="dxa"/>
          </w:tblCellMar>
        </w:tblPrEx>
        <w:trPr>
          <w:trHeight w:val="351"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10</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口腔医生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本科</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5</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核减1</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r>
      <w:tr>
        <w:tblPrEx>
          <w:shd w:val="clear"/>
          <w:tblLayout w:type="fixed"/>
          <w:tblCellMar>
            <w:top w:w="0" w:type="dxa"/>
            <w:left w:w="0" w:type="dxa"/>
            <w:bottom w:w="0" w:type="dxa"/>
            <w:right w:w="0" w:type="dxa"/>
          </w:tblCellMar>
        </w:tblPrEx>
        <w:trPr>
          <w:trHeight w:val="326"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11</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康复技师</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大专</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41</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r>
      <w:tr>
        <w:tblPrEx>
          <w:shd w:val="clear"/>
          <w:tblLayout w:type="fixed"/>
          <w:tblCellMar>
            <w:top w:w="0" w:type="dxa"/>
            <w:left w:w="0" w:type="dxa"/>
            <w:bottom w:w="0" w:type="dxa"/>
            <w:right w:w="0" w:type="dxa"/>
          </w:tblCellMar>
        </w:tblPrEx>
        <w:trPr>
          <w:trHeight w:val="339"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12</w:t>
            </w:r>
          </w:p>
        </w:tc>
        <w:tc>
          <w:tcPr>
            <w:tcW w:w="1590" w:type="dxa"/>
            <w:tcBorders>
              <w:top w:val="nil"/>
              <w:left w:val="nil"/>
              <w:bottom w:val="nil"/>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口腔技师</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大专</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8</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w:t>
            </w:r>
          </w:p>
        </w:tc>
      </w:tr>
      <w:tr>
        <w:tblPrEx>
          <w:tblLayout w:type="fixed"/>
          <w:tblCellMar>
            <w:top w:w="0" w:type="dxa"/>
            <w:left w:w="0" w:type="dxa"/>
            <w:bottom w:w="0" w:type="dxa"/>
            <w:right w:w="0" w:type="dxa"/>
          </w:tblCellMar>
        </w:tblPrEx>
        <w:trPr>
          <w:trHeight w:val="364"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13</w:t>
            </w:r>
          </w:p>
        </w:tc>
        <w:tc>
          <w:tcPr>
            <w:tcW w:w="1590" w:type="dxa"/>
            <w:tcBorders>
              <w:top w:val="single" w:color="000000" w:sz="4" w:space="0"/>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临床检验医生</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大专</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44</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w:t>
            </w:r>
          </w:p>
        </w:tc>
      </w:tr>
      <w:tr>
        <w:tblPrEx>
          <w:shd w:val="clear"/>
          <w:tblLayout w:type="fixed"/>
          <w:tblCellMar>
            <w:top w:w="0" w:type="dxa"/>
            <w:left w:w="0" w:type="dxa"/>
            <w:bottom w:w="0" w:type="dxa"/>
            <w:right w:w="0" w:type="dxa"/>
          </w:tblCellMar>
        </w:tblPrEx>
        <w:trPr>
          <w:trHeight w:val="364" w:hRule="atLeast"/>
        </w:trPr>
        <w:tc>
          <w:tcPr>
            <w:tcW w:w="1052" w:type="dxa"/>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14</w:t>
            </w:r>
          </w:p>
        </w:tc>
        <w:tc>
          <w:tcPr>
            <w:tcW w:w="159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护理</w:t>
            </w:r>
          </w:p>
        </w:tc>
        <w:tc>
          <w:tcPr>
            <w:tcW w:w="105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大专</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11</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257</w:t>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u w:val="none"/>
              </w:rPr>
            </w:pP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11</w:t>
            </w:r>
          </w:p>
        </w:tc>
      </w:tr>
      <w:tr>
        <w:tblPrEx>
          <w:shd w:val="clear"/>
          <w:tblLayout w:type="fixed"/>
          <w:tblCellMar>
            <w:top w:w="0" w:type="dxa"/>
            <w:left w:w="0" w:type="dxa"/>
            <w:bottom w:w="0" w:type="dxa"/>
            <w:right w:w="0" w:type="dxa"/>
          </w:tblCellMar>
        </w:tblPrEx>
        <w:trPr>
          <w:trHeight w:val="564" w:hRule="atLeast"/>
        </w:trPr>
        <w:tc>
          <w:tcPr>
            <w:tcW w:w="3694" w:type="dxa"/>
            <w:gridSpan w:val="3"/>
            <w:tcBorders>
              <w:top w:val="nil"/>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合计</w:t>
            </w:r>
          </w:p>
        </w:tc>
        <w:tc>
          <w:tcPr>
            <w:tcW w:w="66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41</w:t>
            </w:r>
          </w:p>
        </w:tc>
        <w:tc>
          <w:tcPr>
            <w:tcW w:w="614"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368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drawing>
                <wp:inline distT="0" distB="0" distL="114300" distR="114300">
                  <wp:extent cx="219075"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19075" cy="190500"/>
                          </a:xfrm>
                          <a:prstGeom prst="rect">
                            <a:avLst/>
                          </a:prstGeom>
                          <a:noFill/>
                          <a:ln w="9525">
                            <a:noFill/>
                          </a:ln>
                        </pic:spPr>
                      </pic:pic>
                    </a:graphicData>
                  </a:graphic>
                </wp:inline>
              </w:drawing>
            </w:r>
          </w:p>
        </w:tc>
        <w:tc>
          <w:tcPr>
            <w:tcW w:w="1340"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核减12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取消招考8</w:t>
            </w:r>
          </w:p>
        </w:tc>
        <w:tc>
          <w:tcPr>
            <w:tcW w:w="1202" w:type="dxa"/>
            <w:tcBorders>
              <w:top w:val="nil"/>
              <w:left w:val="nil"/>
              <w:bottom w:val="single" w:color="000000" w:sz="4" w:space="0"/>
              <w:right w:val="single" w:color="000000" w:sz="4" w:space="0"/>
            </w:tcBorders>
            <w:shd w:val="clear"/>
            <w:tcMar>
              <w:top w:w="13" w:type="dxa"/>
              <w:left w:w="13" w:type="dxa"/>
              <w:bottom w:w="13" w:type="dxa"/>
              <w:right w:w="13"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eastAsia" w:ascii="微软雅黑" w:hAnsi="微软雅黑" w:eastAsia="微软雅黑" w:cs="微软雅黑"/>
                <w:color w:val="333333"/>
                <w:u w:val="none"/>
              </w:rPr>
            </w:pPr>
            <w:r>
              <w:rPr>
                <w:rFonts w:hint="eastAsia" w:ascii="微软雅黑" w:hAnsi="微软雅黑" w:eastAsia="微软雅黑" w:cs="微软雅黑"/>
                <w:color w:val="333333"/>
                <w:u w:val="none"/>
                <w:bdr w:val="none" w:color="auto" w:sz="0" w:space="0"/>
              </w:rPr>
              <w:t>21</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rPr>
        <w:t>                                 海盐县人力资源和社会保障局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rPr>
        <w:t>                                 海盐县卫生健康局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微软雅黑" w:hAnsi="微软雅黑" w:eastAsia="微软雅黑" w:cs="微软雅黑"/>
          <w:i w:val="0"/>
          <w:caps w:val="0"/>
          <w:color w:val="333333"/>
          <w:spacing w:val="0"/>
          <w:sz w:val="21"/>
          <w:szCs w:val="21"/>
          <w:u w:val="none"/>
        </w:rPr>
      </w:pPr>
      <w:r>
        <w:rPr>
          <w:rFonts w:hint="eastAsia" w:ascii="微软雅黑" w:hAnsi="微软雅黑" w:eastAsia="微软雅黑" w:cs="微软雅黑"/>
          <w:i w:val="0"/>
          <w:caps w:val="0"/>
          <w:color w:val="333333"/>
          <w:spacing w:val="0"/>
          <w:sz w:val="21"/>
          <w:szCs w:val="21"/>
          <w:u w:val="none"/>
          <w:bdr w:val="none" w:color="auto" w:sz="0" w:space="0"/>
        </w:rPr>
        <w:t>                                  2019年8月5日</w:t>
      </w:r>
    </w:p>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944CB"/>
    <w:rsid w:val="429944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2019-08-06T12:23:00Z</dcterms:created>
  <dc:creator>ASUS</dc:creator>
  <cp:lastModifiedBy>ASUS</cp:lastModifiedBy>
  <dcterms:modified xsi:type="dcterms:W3CDTF">2019-08-06T12:23:50Z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2052-11.1.0.8900</vt:lpwstr>
  </property>
</Properties>
</file>