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cs="Times New Roman" w:asciiTheme="minorEastAsia" w:hAnsiTheme="minor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spacing w:line="500" w:lineRule="exact"/>
        <w:ind w:firstLine="180" w:firstLineChars="50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河南省红十字基金会</w:t>
      </w:r>
    </w:p>
    <w:p>
      <w:pPr>
        <w:widowControl/>
        <w:shd w:val="clear" w:color="auto" w:fill="FFFFFF"/>
        <w:spacing w:line="500" w:lineRule="exact"/>
        <w:ind w:firstLine="180" w:firstLineChars="50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2019年公开招聘工作人员计划表</w:t>
      </w:r>
    </w:p>
    <w:p>
      <w:pPr>
        <w:widowControl/>
        <w:shd w:val="clear" w:color="auto" w:fill="FFFFFF"/>
        <w:spacing w:line="580" w:lineRule="atLeast"/>
        <w:ind w:firstLine="105" w:firstLineChars="5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tbl>
      <w:tblPr>
        <w:tblStyle w:val="6"/>
        <w:tblpPr w:leftFromText="180" w:rightFromText="180" w:vertAnchor="text" w:tblpXSpec="center"/>
        <w:tblW w:w="82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2421"/>
        <w:gridCol w:w="1050"/>
        <w:gridCol w:w="1161"/>
        <w:gridCol w:w="24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细黑" w:hAnsi="华文细黑" w:eastAsia="华文细黑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Times New Roman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2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细黑" w:hAnsi="华文细黑" w:eastAsia="华文细黑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Times New Roman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细黑" w:hAnsi="华文细黑" w:eastAsia="华文细黑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Times New Roman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细黑" w:hAnsi="华文细黑" w:eastAsia="华文细黑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Times New Roman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细黑" w:hAnsi="华文细黑" w:eastAsia="华文细黑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Times New Roman"/>
                <w:color w:val="000000"/>
                <w:kern w:val="0"/>
                <w:sz w:val="32"/>
                <w:szCs w:val="32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1173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楷体" w:hAnsi="华文楷体" w:eastAsia="华文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 w:val="32"/>
                <w:szCs w:val="32"/>
              </w:rPr>
              <w:t>总</w:t>
            </w:r>
          </w:p>
          <w:p>
            <w:pPr>
              <w:widowControl/>
              <w:spacing w:line="600" w:lineRule="atLeast"/>
              <w:jc w:val="center"/>
              <w:rPr>
                <w:rFonts w:ascii="华文楷体" w:hAnsi="华文楷体" w:eastAsia="华文楷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 w:val="32"/>
                <w:szCs w:val="32"/>
              </w:rPr>
              <w:t>监</w:t>
            </w:r>
          </w:p>
        </w:tc>
        <w:tc>
          <w:tcPr>
            <w:tcW w:w="242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atLeast"/>
              <w:ind w:firstLine="560" w:firstLineChars="200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专业要求为中文、计算机科学与技术、英语、法律、财务、新闻、人力资源管理、网络与新媒体、艺术设计等。</w:t>
            </w:r>
          </w:p>
        </w:tc>
        <w:tc>
          <w:tcPr>
            <w:tcW w:w="10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本科及以上学历</w:t>
            </w:r>
          </w:p>
        </w:tc>
        <w:tc>
          <w:tcPr>
            <w:tcW w:w="24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ind w:firstLine="560" w:firstLineChars="200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政治合格，能力突出，爱岗敬业，热爱公益，身体健康，为人谦和，负有干事创业的深情、热情、激情。原则要求年龄30岁以下， 2年以上工作经验。特殊人才适当放宽条件。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7"/>
    <w:rsid w:val="00085392"/>
    <w:rsid w:val="001A1123"/>
    <w:rsid w:val="00222C67"/>
    <w:rsid w:val="00262C3C"/>
    <w:rsid w:val="00274B53"/>
    <w:rsid w:val="00297723"/>
    <w:rsid w:val="002A2623"/>
    <w:rsid w:val="002C7748"/>
    <w:rsid w:val="00304BBC"/>
    <w:rsid w:val="003B358E"/>
    <w:rsid w:val="003B504A"/>
    <w:rsid w:val="003D091E"/>
    <w:rsid w:val="00410804"/>
    <w:rsid w:val="004E1352"/>
    <w:rsid w:val="00501377"/>
    <w:rsid w:val="005D438D"/>
    <w:rsid w:val="00677F8A"/>
    <w:rsid w:val="006812FF"/>
    <w:rsid w:val="006D1526"/>
    <w:rsid w:val="009B149B"/>
    <w:rsid w:val="009D0657"/>
    <w:rsid w:val="00A66C26"/>
    <w:rsid w:val="00AA1568"/>
    <w:rsid w:val="00AA42AD"/>
    <w:rsid w:val="00AB167A"/>
    <w:rsid w:val="00B850AB"/>
    <w:rsid w:val="00BB070C"/>
    <w:rsid w:val="00D0685C"/>
    <w:rsid w:val="00D06CC3"/>
    <w:rsid w:val="00D659D3"/>
    <w:rsid w:val="00E45F6E"/>
    <w:rsid w:val="00F2174C"/>
    <w:rsid w:val="00FA5EA2"/>
    <w:rsid w:val="00FB25CE"/>
    <w:rsid w:val="173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55</TotalTime>
  <ScaleCrop>false</ScaleCrop>
  <LinksUpToDate>false</LinksUpToDate>
  <CharactersWithSpaces>212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2019-08-02T10:41:00Z</dcterms:created>
  <dc:creator>Administrator</dc:creator>
  <cp:lastModifiedBy>张翠</cp:lastModifiedBy>
  <dcterms:modified xsi:type="dcterms:W3CDTF">2019-08-03T03:38:38Z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