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06" w:lineRule="atLeast"/>
        <w:ind w:left="0" w:right="0"/>
        <w:jc w:val="center"/>
      </w:pPr>
      <w:r>
        <w:rPr>
          <w:rFonts w:hint="eastAsia" w:ascii="宋体" w:hAnsi="宋体" w:eastAsia="宋体" w:cs="宋体"/>
          <w:sz w:val="13"/>
          <w:szCs w:val="13"/>
          <w:bdr w:val="none" w:color="auto" w:sz="0" w:space="0"/>
        </w:rPr>
        <w:drawing>
          <wp:inline distT="0" distB="0" distL="114300" distR="114300">
            <wp:extent cx="5619750" cy="7181850"/>
            <wp:effectExtent l="0" t="0" r="4445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E758C"/>
    <w:rsid w:val="12DB02CE"/>
    <w:rsid w:val="205A0806"/>
    <w:rsid w:val="295B268E"/>
    <w:rsid w:val="33DE758C"/>
    <w:rsid w:val="3AFF6996"/>
    <w:rsid w:val="4CCD10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2B2B2B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2019-08-01T03:27:00Z</dcterms:created>
  <dc:creator>风水937306</dc:creator>
  <cp:lastModifiedBy>乘长风破万里浪</cp:lastModifiedBy>
  <dcterms:modified xsi:type="dcterms:W3CDTF">2019-08-01T03:56:50Z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