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450" w:lineRule="atLeast"/>
        <w:ind w:left="0" w:right="0"/>
        <w:jc w:val="center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02020"/>
          <w:spacing w:val="0"/>
          <w:sz w:val="24"/>
          <w:szCs w:val="24"/>
          <w:bdr w:val="none" w:color="auto" w:sz="0" w:space="0"/>
          <w:shd w:val="clear" w:fill="FFFFFF"/>
        </w:rPr>
        <w:t>2019年淮河水利委员会所属事业单位公开招聘拟聘用人员名单</w:t>
      </w:r>
    </w:p>
    <w:tbl>
      <w:tblPr>
        <w:tblW w:w="13980" w:type="dxa"/>
        <w:jc w:val="center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1785"/>
        <w:gridCol w:w="1440"/>
        <w:gridCol w:w="900"/>
        <w:gridCol w:w="1800"/>
        <w:gridCol w:w="1725"/>
        <w:gridCol w:w="2565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ascii="仿宋_GB2312" w:hAnsi="微软雅黑" w:eastAsia="仿宋_GB2312" w:cs="仿宋_GB2312"/>
                <w:sz w:val="30"/>
                <w:szCs w:val="30"/>
                <w:bdr w:val="none" w:color="auto" w:sz="0" w:space="0"/>
              </w:rPr>
              <w:t>招聘单位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30"/>
                <w:szCs w:val="30"/>
                <w:bdr w:val="none" w:color="auto" w:sz="0" w:space="0"/>
              </w:rPr>
              <w:t>拟聘用岗位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30"/>
                <w:szCs w:val="30"/>
                <w:bdr w:val="none" w:color="auto" w:sz="0" w:space="0"/>
              </w:rPr>
              <w:t>毕业院校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sz w:val="30"/>
                <w:szCs w:val="30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淮委后勤服务中心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谷琪琪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HRC2019118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bdr w:val="none" w:color="auto" w:sz="0" w:space="0"/>
              </w:rPr>
              <w:t>湖南师范大学</w:t>
            </w:r>
          </w:p>
        </w:tc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widowControl/>
        <w:suppressLineNumbers w:val="0"/>
        <w:pBdr>
          <w:top w:val="single" w:color="989898" w:sz="6" w:space="1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3FDB"/>
    <w:rsid w:val="12B5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2019-07-31T07:22:00Z</dcterms:created>
  <dc:creator>Administrator</dc:creator>
  <cp:lastModifiedBy>Administrator</cp:lastModifiedBy>
  <dcterms:modified xsi:type="dcterms:W3CDTF">2019-07-31T07:22:36Z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