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3"/>
          <w:sz w:val="36"/>
          <w:szCs w:val="36"/>
          <w:bdr w:val="none" w:color="auto" w:sz="0" w:space="0"/>
          <w:shd w:val="clear" w:fill="FFFFFF"/>
        </w:rPr>
        <w:t>成都市新都区人民法院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3"/>
          <w:sz w:val="36"/>
          <w:szCs w:val="36"/>
          <w:bdr w:val="none" w:color="auto" w:sz="0" w:space="0"/>
          <w:shd w:val="clear" w:fill="FFFFFF"/>
        </w:rPr>
        <w:t>公开招聘聘用合同制审判辅助人员报名登记表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报考岗位：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                                     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报名时间：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 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年　月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  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3"/>
          <w:szCs w:val="23"/>
          <w:bdr w:val="none" w:color="auto" w:sz="0" w:space="0"/>
          <w:shd w:val="clear" w:fill="FFFFFF"/>
        </w:rPr>
        <w:t>日</w:t>
      </w:r>
    </w:p>
    <w:tbl>
      <w:tblPr>
        <w:tblW w:w="797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3"/>
        <w:gridCol w:w="1052"/>
        <w:gridCol w:w="88"/>
        <w:gridCol w:w="513"/>
        <w:gridCol w:w="151"/>
        <w:gridCol w:w="601"/>
        <w:gridCol w:w="150"/>
        <w:gridCol w:w="301"/>
        <w:gridCol w:w="751"/>
        <w:gridCol w:w="150"/>
        <w:gridCol w:w="301"/>
        <w:gridCol w:w="789"/>
        <w:gridCol w:w="413"/>
        <w:gridCol w:w="150"/>
        <w:gridCol w:w="10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    名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近期正面免冠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民    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籍贯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婚育状况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公民身份号码</w:t>
            </w:r>
          </w:p>
        </w:tc>
        <w:tc>
          <w:tcPr>
            <w:tcW w:w="22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现户籍所在地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484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单位性质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全日制教育（毕业院校及专业）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在职教育（毕业院校及专业）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1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最高学位</w:t>
            </w:r>
          </w:p>
        </w:tc>
        <w:tc>
          <w:tcPr>
            <w:tcW w:w="25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学历类别</w:t>
            </w:r>
          </w:p>
        </w:tc>
        <w:tc>
          <w:tcPr>
            <w:tcW w:w="27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普通高校（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自学考试（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成人高校（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远程（网络）教育（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u w:val="single"/>
                <w:bdr w:val="none" w:color="auto" w:sz="0" w:space="0"/>
              </w:rPr>
              <w:t>其它（  ）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（请在对应类别打“√”并按需填写）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3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（何年何月至何年何月在何地、何单位学习或工作，从高中开始填写）</w:t>
            </w:r>
          </w:p>
        </w:tc>
        <w:tc>
          <w:tcPr>
            <w:tcW w:w="647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主要社会关系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与本人关系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工作单位及职务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5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有何特长及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突出业绩</w:t>
            </w:r>
          </w:p>
        </w:tc>
        <w:tc>
          <w:tcPr>
            <w:tcW w:w="647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专业技术、技能证书</w:t>
            </w:r>
          </w:p>
        </w:tc>
        <w:tc>
          <w:tcPr>
            <w:tcW w:w="647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647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有无刑事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犯罪记录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有无被开除公职记录</w:t>
            </w:r>
          </w:p>
        </w:tc>
        <w:tc>
          <w:tcPr>
            <w:tcW w:w="165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是否服从岗位调整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2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报名确认</w:t>
            </w:r>
          </w:p>
        </w:tc>
        <w:tc>
          <w:tcPr>
            <w:tcW w:w="647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本人保证所提供及填写的资料属实，否则自愿承担一切责任及后果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02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         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2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报名人签名：                        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审核意见</w:t>
            </w:r>
          </w:p>
        </w:tc>
        <w:tc>
          <w:tcPr>
            <w:tcW w:w="647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审核人：                审核日期：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   注</w:t>
            </w:r>
          </w:p>
        </w:tc>
        <w:tc>
          <w:tcPr>
            <w:tcW w:w="647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0"/>
          <w:szCs w:val="20"/>
          <w:bdr w:val="none" w:color="auto" w:sz="0" w:space="0"/>
          <w:shd w:val="clear" w:fill="FFFFFF"/>
        </w:rPr>
        <w:t>说明：填写此表前请你务必仔细阅读“成都市新都区人民法院公开招聘聘用合同制审判辅助人员公告”。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</w:rPr>
      </w:pPr>
    </w:p>
    <w:p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67EF"/>
    <w:rsid w:val="7E19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2019-07-30T08:30:00Z</dcterms:created>
  <dc:creator>ASUS</dc:creator>
  <cp:lastModifiedBy>ASUS</cp:lastModifiedBy>
  <dcterms:modified xsi:type="dcterms:W3CDTF">2019-07-30T08:30:36Z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