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eastAsia="方正小标宋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/>
          <w:bCs/>
          <w:color w:val="333333"/>
          <w:sz w:val="44"/>
          <w:szCs w:val="44"/>
          <w:shd w:val="clear" w:color="auto" w:fill="FFFFFF"/>
        </w:rPr>
        <w:t>拟入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color w:val="333333"/>
          <w:sz w:val="44"/>
          <w:szCs w:val="44"/>
          <w:shd w:val="clear" w:color="auto" w:fill="FFFFFF"/>
        </w:rPr>
        <w:t>围面试人员及笔试成绩公示表</w:t>
      </w:r>
    </w:p>
    <w:p>
      <w:pPr>
        <w:shd w:val="clear" w:color="auto" w:fill="FFFFFF"/>
        <w:adjustRightInd/>
        <w:snapToGrid/>
        <w:spacing w:after="0" w:line="450" w:lineRule="atLeast"/>
        <w:ind w:right="447"/>
        <w:jc w:val="both"/>
        <w:rPr>
          <w:rFonts w:hint="eastAsia" w:ascii="方正小标宋简体" w:hAnsi="Calibri" w:eastAsia="方正小标宋简体" w:cs="宋体"/>
          <w:color w:val="333333"/>
          <w:sz w:val="24"/>
          <w:szCs w:val="24"/>
        </w:rPr>
      </w:pPr>
      <w:r>
        <w:rPr>
          <w:rFonts w:hint="eastAsia" w:ascii="方正小标宋简体" w:hAnsi="Calibri" w:eastAsia="方正小标宋简体" w:cs="宋体"/>
          <w:color w:val="333333"/>
          <w:sz w:val="24"/>
          <w:szCs w:val="24"/>
        </w:rPr>
        <w:t>根据岗位需求表，面试比例为拟聘岗位人数的三倍：</w:t>
      </w:r>
    </w:p>
    <w:p>
      <w:pPr>
        <w:shd w:val="clear" w:color="auto" w:fill="FFFFFF"/>
        <w:adjustRightInd/>
        <w:snapToGrid/>
        <w:spacing w:after="0" w:line="450" w:lineRule="atLeast"/>
        <w:ind w:right="447"/>
        <w:jc w:val="both"/>
        <w:rPr>
          <w:rFonts w:hint="eastAsia" w:ascii="方正小标宋简体" w:hAnsi="Calibri" w:eastAsia="方正小标宋简体" w:cs="宋体"/>
          <w:color w:val="333333"/>
          <w:sz w:val="24"/>
          <w:szCs w:val="24"/>
        </w:rPr>
      </w:pPr>
      <w:r>
        <w:rPr>
          <w:rFonts w:hint="eastAsia" w:ascii="方正小标宋简体" w:hAnsi="Calibri" w:eastAsia="方正小标宋简体" w:cs="宋体"/>
          <w:color w:val="333333"/>
          <w:sz w:val="24"/>
          <w:szCs w:val="24"/>
        </w:rPr>
        <w:t>（以下人员进入面试环节，具体面试时间、地址以面试通知书为准）</w:t>
      </w:r>
    </w:p>
    <w:tbl>
      <w:tblPr>
        <w:tblStyle w:val="2"/>
        <w:tblW w:w="6804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410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笔试准考证号码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报考岗位编码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342019003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342019007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342019011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342019019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342019020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342019022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342019025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342019029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342019041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342019046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342019055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342019058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342019063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342019064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342019069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342019070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342019074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342019077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342019080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342019088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342019092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342019093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342019097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342019108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342019113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342019116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342019130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342019133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190408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77</w:t>
            </w:r>
          </w:p>
        </w:tc>
      </w:tr>
    </w:tbl>
    <w:p>
      <w:pPr>
        <w:spacing w:line="300" w:lineRule="exact"/>
        <w:ind w:firstLine="480" w:firstLineChars="200"/>
        <w:rPr>
          <w:rFonts w:hint="eastAsia" w:ascii="仿宋_GB2312" w:hAnsi="Calibri" w:eastAsia="仿宋_GB2312" w:cs="宋体"/>
          <w:color w:val="333333"/>
          <w:sz w:val="24"/>
          <w:szCs w:val="24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报名人数（资格筛选后）共：130人，实际参加笔试人数共:106人。缺考人数24人。拟面试人员共：28人。缺考人数24人。</w:t>
      </w:r>
    </w:p>
    <w:p>
      <w:pPr>
        <w:spacing w:line="300" w:lineRule="exact"/>
        <w:ind w:firstLine="48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Calibri" w:eastAsia="仿宋_GB2312" w:cs="宋体"/>
          <w:color w:val="333333"/>
          <w:sz w:val="24"/>
          <w:szCs w:val="24"/>
        </w:rPr>
        <w:t xml:space="preserve">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2019年7月29日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7E5B3D"/>
    <w:rsid w:val="008B7726"/>
    <w:rsid w:val="00C108A3"/>
    <w:rsid w:val="00D31D50"/>
    <w:rsid w:val="00FD7A0E"/>
    <w:rsid w:val="16C1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707</Characters>
  <Lines>5</Lines>
  <Paragraphs>1</Paragraphs>
  <TotalTime>18</TotalTime>
  <ScaleCrop>false</ScaleCrop>
  <LinksUpToDate>false</LinksUpToDate>
  <CharactersWithSpaces>830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Fortune</cp:lastModifiedBy>
  <dcterms:modified xsi:type="dcterms:W3CDTF">2019-07-29T03:35:53Z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