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4986"/>
          <w:spacing w:val="0"/>
          <w:sz w:val="35"/>
          <w:szCs w:val="3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4986"/>
          <w:spacing w:val="0"/>
          <w:sz w:val="35"/>
          <w:szCs w:val="35"/>
          <w:shd w:val="clear" w:fill="FFFFFF"/>
        </w:rPr>
        <w:t>2019年度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4986"/>
          <w:spacing w:val="0"/>
          <w:sz w:val="35"/>
          <w:szCs w:val="35"/>
          <w:bdr w:val="none" w:color="auto" w:sz="0" w:space="0"/>
          <w:shd w:val="clear" w:fill="FFFFFF"/>
        </w:rPr>
        <w:t>恩施州人事考试院考试公开招聘工作人员笔试成绩公示表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444444" w:sz="4" w:space="0"/>
          <w:right w:val="none" w:color="auto" w:sz="0" w:space="0"/>
        </w:pBdr>
        <w:shd w:val="clear" w:fill="FFFFFF"/>
        <w:spacing w:before="125" w:beforeAutospacing="0" w:after="1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5"/>
          <w:szCs w:val="15"/>
        </w:rPr>
        <w:pict>
          <v:rect id="_x0000_i1025" o:spt="1" style="height:1.5pt;width:432pt;" fillcolor="#444444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112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277"/>
        <w:gridCol w:w="1116"/>
        <w:gridCol w:w="1696"/>
        <w:gridCol w:w="1429"/>
        <w:gridCol w:w="1487"/>
        <w:gridCol w:w="736"/>
        <w:gridCol w:w="1185"/>
        <w:gridCol w:w="976"/>
        <w:gridCol w:w="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综合应用能力成绩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职业能力倾向测验成绩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恩施州人事考试院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数据管理岗位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20190070090004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69.750 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27.900 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恩施州人事考试院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数据管理岗位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20190070090001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65.250 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26.100 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恩施州人事考试院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数据管理岗位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20190070090005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63.000 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25.200 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恩施州人事考试院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数据管理岗位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20190070090009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60.250 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24.100 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恩施州人事考试院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数据管理岗位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20190070090007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60.000 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24.000 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恩施州人事考试院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数据管理岗位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20190070090003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59.750 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23.900 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恩施州人事考试院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数据管理岗位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20190070090002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57.000 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22.800 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恩施州人事考试院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数据管理岗位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20190070090006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57.000 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22.800 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恩施州人事考试院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数据管理岗位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20190070090008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49.000 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19.600 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C7AA0"/>
    <w:rsid w:val="67DC7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2019-07-29T07:18:00Z</dcterms:created>
  <dc:creator>ASUS</dc:creator>
  <cp:lastModifiedBy>ASUS</cp:lastModifiedBy>
  <dcterms:modified xsi:type="dcterms:W3CDTF">2019-07-29T07:19:06Z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