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1117"/>
        <w:gridCol w:w="755"/>
        <w:gridCol w:w="2023"/>
        <w:gridCol w:w="1479"/>
        <w:gridCol w:w="1479"/>
        <w:gridCol w:w="1479"/>
        <w:gridCol w:w="3170"/>
        <w:gridCol w:w="1479"/>
        <w:gridCol w:w="755"/>
      </w:tblGrid>
      <w:tr w:rsidR="00E45DD1" w:rsidRPr="00E45DD1" w:rsidTr="00E45DD1">
        <w:trPr>
          <w:trHeight w:val="825"/>
        </w:trPr>
        <w:tc>
          <w:tcPr>
            <w:tcW w:w="14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2019年岳阳市“三支一扶”招募递补面试成绩及综合成绩公示</w:t>
            </w:r>
          </w:p>
        </w:tc>
      </w:tr>
      <w:tr w:rsidR="00E45DD1" w:rsidRPr="00E45DD1" w:rsidTr="00E45DD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报考县区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服务类别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排名</w:t>
            </w:r>
          </w:p>
        </w:tc>
      </w:tr>
      <w:tr w:rsidR="00E45DD1" w:rsidRPr="00E45DD1" w:rsidTr="00E45DD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周佳仪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20190700804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岳阳楼区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61.0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83.74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72.37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E45DD1" w:rsidRPr="00E45DD1" w:rsidTr="00E45DD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20190700822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岳阳楼区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>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61.0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82.35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71.68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D1" w:rsidRPr="00E45DD1" w:rsidRDefault="00E45DD1" w:rsidP="00E45DD1">
            <w:pPr>
              <w:adjustRightInd/>
              <w:snapToGrid/>
              <w:spacing w:after="0" w:line="375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E45DD1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45D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27FF"/>
    <w:rsid w:val="008B7726"/>
    <w:rsid w:val="00D31D50"/>
    <w:rsid w:val="00E4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2019-07-26T09:54:00Z</dcterms:modified>
</cp:coreProperties>
</file>