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4986"/>
          <w:spacing w:val="0"/>
          <w:sz w:val="35"/>
          <w:szCs w:val="35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4986"/>
          <w:spacing w:val="0"/>
          <w:sz w:val="35"/>
          <w:szCs w:val="35"/>
          <w:bdr w:val="none" w:color="auto" w:sz="0" w:space="0"/>
          <w:shd w:val="clear" w:fill="FFFFFF"/>
        </w:rPr>
        <w:t>恩施高中公开招聘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综合成绩</w:t>
      </w:r>
    </w:p>
    <w:bookmarkEnd w:id="0"/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"/>
        <w:gridCol w:w="252"/>
        <w:gridCol w:w="266"/>
        <w:gridCol w:w="310"/>
        <w:gridCol w:w="310"/>
        <w:gridCol w:w="418"/>
        <w:gridCol w:w="418"/>
        <w:gridCol w:w="423"/>
        <w:gridCol w:w="374"/>
        <w:gridCol w:w="418"/>
        <w:gridCol w:w="252"/>
        <w:gridCol w:w="252"/>
        <w:gridCol w:w="252"/>
        <w:gridCol w:w="252"/>
        <w:gridCol w:w="252"/>
        <w:gridCol w:w="390"/>
        <w:gridCol w:w="252"/>
        <w:gridCol w:w="374"/>
        <w:gridCol w:w="266"/>
        <w:gridCol w:w="374"/>
        <w:gridCol w:w="339"/>
        <w:gridCol w:w="329"/>
        <w:gridCol w:w="329"/>
        <w:gridCol w:w="374"/>
        <w:gridCol w:w="374"/>
        <w:gridCol w:w="2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4126" w:type="dxa"/>
        </w:trPr>
        <w:tc>
          <w:tcPr>
            <w:tcW w:w="2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报考单位</w:t>
            </w:r>
          </w:p>
        </w:tc>
        <w:tc>
          <w:tcPr>
            <w:tcW w:w="2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2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3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94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6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2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最后得分</w:t>
            </w:r>
          </w:p>
        </w:tc>
        <w:tc>
          <w:tcPr>
            <w:tcW w:w="2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4126" w:type="dxa"/>
        </w:trPr>
        <w:tc>
          <w:tcPr>
            <w:tcW w:w="2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分数</w:t>
            </w:r>
          </w:p>
        </w:tc>
        <w:tc>
          <w:tcPr>
            <w:tcW w:w="4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综合分数</w:t>
            </w:r>
          </w:p>
        </w:tc>
        <w:tc>
          <w:tcPr>
            <w:tcW w:w="4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总分</w:t>
            </w:r>
          </w:p>
        </w:tc>
        <w:tc>
          <w:tcPr>
            <w:tcW w:w="4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笔试百分制成绩(笔试总分÷2×(2/3)）</w:t>
            </w:r>
          </w:p>
        </w:tc>
        <w:tc>
          <w:tcPr>
            <w:tcW w:w="3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笔试40％折合分</w:t>
            </w:r>
          </w:p>
        </w:tc>
        <w:tc>
          <w:tcPr>
            <w:tcW w:w="4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面试总分</w:t>
            </w:r>
          </w:p>
        </w:tc>
        <w:tc>
          <w:tcPr>
            <w:tcW w:w="2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面试60％折合分</w:t>
            </w:r>
          </w:p>
        </w:tc>
        <w:tc>
          <w:tcPr>
            <w:tcW w:w="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4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4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4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4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恩施高中</w:t>
            </w:r>
          </w:p>
        </w:tc>
        <w:tc>
          <w:tcPr>
            <w:tcW w:w="2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财务人员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易  欣</w:t>
            </w:r>
          </w:p>
        </w:tc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100.5</w:t>
            </w:r>
          </w:p>
        </w:tc>
        <w:tc>
          <w:tcPr>
            <w:tcW w:w="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196.5</w:t>
            </w:r>
          </w:p>
        </w:tc>
        <w:tc>
          <w:tcPr>
            <w:tcW w:w="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26.2</w:t>
            </w:r>
          </w:p>
        </w:tc>
        <w:tc>
          <w:tcPr>
            <w:tcW w:w="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81.8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49.08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75.28</w:t>
            </w:r>
          </w:p>
        </w:tc>
        <w:tc>
          <w:tcPr>
            <w:tcW w:w="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刘元娇</w:t>
            </w:r>
          </w:p>
        </w:tc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67.333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26.933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74.933</w:t>
            </w:r>
          </w:p>
        </w:tc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2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李长玲</w:t>
            </w:r>
          </w:p>
        </w:tc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192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25.6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80.4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48.24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73.84</w:t>
            </w:r>
          </w:p>
        </w:tc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6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22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4986"/>
          <w:spacing w:val="0"/>
          <w:sz w:val="35"/>
          <w:szCs w:val="3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403DE"/>
    <w:rsid w:val="25A40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2019-07-26T03:47:00Z</dcterms:created>
  <dc:creator>ASUS</dc:creator>
  <cp:lastModifiedBy>ASUS</cp:lastModifiedBy>
  <dcterms:modified xsi:type="dcterms:W3CDTF">2019-07-26T03:48:15Z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