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4"/>
        <w:gridCol w:w="1075"/>
        <w:gridCol w:w="1200"/>
        <w:gridCol w:w="1588"/>
        <w:gridCol w:w="2275"/>
        <w:gridCol w:w="5290"/>
        <w:gridCol w:w="1155"/>
      </w:tblGrid>
      <w:tr w:rsidR="00000000">
        <w:trPr>
          <w:trHeight w:val="973"/>
        </w:trPr>
        <w:tc>
          <w:tcPr>
            <w:tcW w:w="140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42"/>
                <w:szCs w:val="42"/>
              </w:rPr>
            </w:pPr>
            <w:r>
              <w:rPr>
                <w:rStyle w:val="font21"/>
                <w:rFonts w:ascii="楷体_GB2312" w:eastAsia="楷体_GB2312" w:hAnsi="楷体_GB2312" w:cs="楷体_GB2312" w:hint="eastAsia"/>
                <w:sz w:val="28"/>
                <w:szCs w:val="28"/>
                <w:lang/>
              </w:rPr>
              <w:t>附表一</w:t>
            </w:r>
            <w:r>
              <w:rPr>
                <w:rStyle w:val="font21"/>
                <w:rFonts w:ascii="楷体_GB2312" w:eastAsia="楷体_GB2312" w:hAnsi="楷体_GB2312" w:cs="楷体_GB2312" w:hint="eastAsia"/>
                <w:sz w:val="28"/>
                <w:szCs w:val="28"/>
                <w:lang/>
              </w:rPr>
              <w:t xml:space="preserve"> </w:t>
            </w:r>
            <w:r>
              <w:rPr>
                <w:rStyle w:val="font21"/>
                <w:rFonts w:hint="eastAsia"/>
                <w:sz w:val="36"/>
                <w:szCs w:val="36"/>
                <w:lang/>
              </w:rPr>
              <w:t xml:space="preserve">              </w:t>
            </w:r>
            <w:r>
              <w:rPr>
                <w:rStyle w:val="font21"/>
                <w:sz w:val="36"/>
                <w:szCs w:val="36"/>
                <w:lang/>
              </w:rPr>
              <w:t>桃江城投集团</w:t>
            </w:r>
            <w:r>
              <w:rPr>
                <w:rStyle w:val="font61"/>
                <w:sz w:val="36"/>
                <w:szCs w:val="36"/>
                <w:u w:val="none"/>
                <w:lang/>
              </w:rPr>
              <w:t>2019</w:t>
            </w:r>
            <w:r>
              <w:rPr>
                <w:rStyle w:val="font51"/>
                <w:sz w:val="36"/>
                <w:szCs w:val="36"/>
                <w:lang/>
              </w:rPr>
              <w:t>年度</w:t>
            </w:r>
            <w:r>
              <w:rPr>
                <w:rStyle w:val="font21"/>
                <w:rFonts w:hint="eastAsia"/>
                <w:sz w:val="36"/>
                <w:szCs w:val="36"/>
                <w:lang/>
              </w:rPr>
              <w:t>招聘岗位及相关要求</w:t>
            </w:r>
          </w:p>
        </w:tc>
      </w:tr>
      <w:tr w:rsidR="00000000">
        <w:trPr>
          <w:trHeight w:val="59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位名称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申报</w:t>
            </w:r>
          </w:p>
          <w:p w:rsidR="00000000" w:rsidRDefault="00F21C46">
            <w:pPr>
              <w:widowControl/>
              <w:ind w:left="240" w:hangingChars="100" w:hanging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职位数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200" w:firstLine="48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800" w:firstLine="192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任职资格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其他</w:t>
            </w:r>
          </w:p>
        </w:tc>
      </w:tr>
      <w:tr w:rsidR="00000000">
        <w:trPr>
          <w:trHeight w:val="80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工程造价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以下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全日制本科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以上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建筑类相关专业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三年以上相关工作经历，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有注册造价师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的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年龄可放宽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适合男性</w:t>
            </w:r>
          </w:p>
        </w:tc>
      </w:tr>
      <w:tr w:rsidR="00000000">
        <w:trPr>
          <w:trHeight w:val="85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工程管理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200"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left="480" w:hangingChars="200" w:hanging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三年以上相关工作经历，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有市政和房建二级以上建造师资质年龄可放宽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67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工程设计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200"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left="480" w:hangingChars="200" w:hanging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三年以上相关工作经历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72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融资专干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以下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leftChars="114" w:left="479" w:hangingChars="100" w:hanging="24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以上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经济类、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土木工程类专业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三年以上相关工作经历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720"/>
        </w:trPr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以下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leftChars="114" w:left="479" w:hangingChars="100" w:hanging="24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以上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财会类专业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三年以上相关工作经历，有会计师以上资质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的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年龄放宽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72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征拆专干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以上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法律类、经济管理类、房地产相关专业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三年以上相关工作经历，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熟悉土地征拆及相关相关法律知识，具备较强的协调能力与组织能力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72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文秘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ind w:left="480" w:hangingChars="200" w:hanging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全日制本科</w:t>
            </w:r>
          </w:p>
          <w:p w:rsidR="00000000" w:rsidRDefault="00F21C46">
            <w:pPr>
              <w:widowControl/>
              <w:ind w:left="480" w:hangingChars="200" w:hanging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以上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专业不限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三年以上相关工作经历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F21C4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000000" w:rsidRDefault="00F21C46">
      <w:pPr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年龄计算至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日止。</w:t>
      </w:r>
    </w:p>
    <w:p w:rsidR="00000000" w:rsidRDefault="00F21C46">
      <w:pPr>
        <w:ind w:firstLineChars="200" w:firstLine="480"/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三年及以上工作经历需提供单位缴纳社会养老保险凭证。</w:t>
      </w:r>
    </w:p>
    <w:p w:rsidR="00F21C46" w:rsidRDefault="00F21C46"/>
    <w:sectPr w:rsidR="00F21C46">
      <w:footerReference w:type="default" r:id="rId6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46" w:rsidRDefault="00F21C46">
      <w:r>
        <w:separator/>
      </w:r>
    </w:p>
  </w:endnote>
  <w:endnote w:type="continuationSeparator" w:id="0">
    <w:p w:rsidR="00F21C46" w:rsidRDefault="00F2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1C46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F21C46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</w:instrText>
                </w:r>
                <w:r>
                  <w:rPr>
                    <w:rFonts w:hint="eastAsia"/>
                  </w:rPr>
                  <w:instrText xml:space="preserve">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25F1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46" w:rsidRDefault="00F21C46">
      <w:r>
        <w:separator/>
      </w:r>
    </w:p>
  </w:footnote>
  <w:footnote w:type="continuationSeparator" w:id="0">
    <w:p w:rsidR="00F21C46" w:rsidRDefault="00F21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F10"/>
    <w:rsid w:val="00625F10"/>
    <w:rsid w:val="00D86204"/>
    <w:rsid w:val="00F21C46"/>
    <w:rsid w:val="0BD35DE7"/>
    <w:rsid w:val="0C8808BB"/>
    <w:rsid w:val="0CC4106C"/>
    <w:rsid w:val="0DC13DE9"/>
    <w:rsid w:val="110157B1"/>
    <w:rsid w:val="15211559"/>
    <w:rsid w:val="178622F8"/>
    <w:rsid w:val="1B1D556B"/>
    <w:rsid w:val="210F12C2"/>
    <w:rsid w:val="22393FF9"/>
    <w:rsid w:val="297B0814"/>
    <w:rsid w:val="31725AA0"/>
    <w:rsid w:val="3A30200B"/>
    <w:rsid w:val="3AA32E22"/>
    <w:rsid w:val="3AA515B7"/>
    <w:rsid w:val="40BF63B0"/>
    <w:rsid w:val="4C03555A"/>
    <w:rsid w:val="4D4E53C4"/>
    <w:rsid w:val="515F2DB9"/>
    <w:rsid w:val="69B54374"/>
    <w:rsid w:val="79E0448D"/>
    <w:rsid w:val="7C3A2946"/>
    <w:rsid w:val="7C587444"/>
    <w:rsid w:val="7CD53049"/>
    <w:rsid w:val="7D93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none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none"/>
    </w:rPr>
  </w:style>
  <w:style w:type="character" w:styleId="HTML">
    <w:name w:val="HTML Cite"/>
    <w:basedOn w:val="a0"/>
    <w:rPr>
      <w:i/>
    </w:rPr>
  </w:style>
  <w:style w:type="character" w:customStyle="1" w:styleId="font61">
    <w:name w:val="font61"/>
    <w:basedOn w:val="a0"/>
    <w:qFormat/>
    <w:rPr>
      <w:rFonts w:ascii="方正小标宋_GBK" w:eastAsia="方正小标宋_GBK" w:hAnsi="方正小标宋_GBK" w:cs="方正小标宋_GBK" w:hint="default"/>
      <w:b/>
      <w:color w:val="000000"/>
      <w:sz w:val="42"/>
      <w:szCs w:val="42"/>
      <w:u w:val="single"/>
    </w:rPr>
  </w:style>
  <w:style w:type="character" w:customStyle="1" w:styleId="bsharetext">
    <w:name w:val="bsharetext"/>
    <w:basedOn w:val="a0"/>
  </w:style>
  <w:style w:type="character" w:customStyle="1" w:styleId="font51">
    <w:name w:val="font51"/>
    <w:basedOn w:val="a0"/>
    <w:qFormat/>
    <w:rPr>
      <w:rFonts w:ascii="方正小标宋_GBK" w:eastAsia="方正小标宋_GBK" w:hAnsi="方正小标宋_GBK" w:cs="方正小标宋_GBK" w:hint="default"/>
      <w:b/>
      <w:color w:val="000000"/>
      <w:sz w:val="42"/>
      <w:szCs w:val="42"/>
      <w:u w:val="none"/>
    </w:rPr>
  </w:style>
  <w:style w:type="character" w:customStyle="1" w:styleId="font21">
    <w:name w:val="font21"/>
    <w:basedOn w:val="a0"/>
    <w:qFormat/>
    <w:rPr>
      <w:rFonts w:ascii="方正小标宋_GBK" w:eastAsia="方正小标宋_GBK" w:hAnsi="方正小标宋_GBK" w:cs="方正小标宋_GBK" w:hint="default"/>
      <w:b/>
      <w:color w:val="000000"/>
      <w:sz w:val="42"/>
      <w:szCs w:val="42"/>
      <w:u w:val="none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Balloon Text"/>
    <w:basedOn w:val="a"/>
    <w:qFormat/>
    <w:rPr>
      <w:rFonts w:ascii="Times New Roman" w:hAnsi="Times New Roman"/>
      <w:sz w:val="18"/>
      <w:szCs w:val="18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北大软件</cp:lastModifiedBy>
  <cp:revision>2</cp:revision>
  <cp:lastPrinted>2019-07-25T09:15:00Z</cp:lastPrinted>
  <dcterms:created xsi:type="dcterms:W3CDTF">2019-07-26T01:56:00Z</dcterms:created>
  <dcterms:modified xsi:type="dcterms:W3CDTF">2019-07-26T01:56:00Z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