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 w:firstLineChars="200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冶金工业园（锦丰镇）机关工作人员招聘岗位及具体要求</w:t>
      </w:r>
    </w:p>
    <w:bookmarkEnd w:id="0"/>
    <w:p>
      <w:pPr>
        <w:spacing w:line="440" w:lineRule="exact"/>
        <w:ind w:firstLine="200" w:firstLineChars="200"/>
        <w:rPr>
          <w:rFonts w:ascii="黑体" w:eastAsia="黑体"/>
          <w:sz w:val="10"/>
          <w:szCs w:val="10"/>
        </w:rPr>
      </w:pPr>
    </w:p>
    <w:tbl>
      <w:tblPr>
        <w:tblStyle w:val="2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95"/>
        <w:gridCol w:w="795"/>
        <w:gridCol w:w="826"/>
        <w:gridCol w:w="1934"/>
        <w:gridCol w:w="2581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岗位名称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岗位代码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5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其他条件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规划建设局工程建设科工作人员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全日制本科及以上学历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土木工程、建筑学、工业与民用建筑、工程管理、建筑环境与设备工程、建筑与土木工程、结构工程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1、40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周岁及以下（19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9年1月1日以后出生）；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2、限男性。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人岗相适度测评占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30%，结构化面试占30%，专业化面试占40%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规划建设局绿化管理科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全日制本科及以上学历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景观学、风景园林、园林、园艺、植物保护、林学、园林植物与观赏园艺、风景园林学、植物病理学、园艺学、植物学、林业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1、40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周岁及以下（19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9年1月1日以后出生）；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2、限男性。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规划建设局建设管理科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全日制本科及以上学历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建筑环境与设备工程、给水排水工程、给排水科学与工程、建筑电气与智能化、给排水工程、给水排水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1、40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周岁及以下（19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9年1月1日以后出生）；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2、限男性。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财政和资产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管理局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MS Mincho" w:hAnsi="MS Mincho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</w:rPr>
              <w:t>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财务财会类、审计类、经济类、统计类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/>
                <w:sz w:val="18"/>
                <w:szCs w:val="18"/>
              </w:rPr>
              <w:t>周岁及以下（19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9年1月1日以后出生）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2、具有五年及以上财务工作经历；3、具有会计或审计中级及以上职称者学历可放宽至全日制大专，专业可不限；4、限张家港市户籍。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锦丰镇区综合服务办公室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35周岁及以下（1984年1月1 日以后出生）；2、具有相应学士学位；3、中共党员；4、有两年及以上党建工作经历；5、限张家港市户籍。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笔试占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40%，结构化面试占60%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三兴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办事处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1、35周岁及以下（1984年1月1 日以后出生）；2、具有相应学士学位；3、中共党员；4、有两年及以上党建工作经历；5、限张家港市户籍。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合兴办事处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建筑工程类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1、35周岁及以下（1984年1月1 日以后出生）；2、具有相应学士学位；3、限张家港市户籍；4、限男性。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D30A0C"/>
    <w:multiLevelType w:val="singleLevel"/>
    <w:tmpl w:val="E8D30A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A33A8"/>
    <w:rsid w:val="42EA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2019-07-23T09:04:00Z</dcterms:created>
  <dc:creator>石果</dc:creator>
  <cp:lastModifiedBy>石果</cp:lastModifiedBy>
  <dcterms:modified xsi:type="dcterms:W3CDTF">2019-07-23T09:04:22Z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