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560" w:lineRule="exact"/>
        <w:ind w:left="376" w:right="376"/>
        <w:jc w:val="center"/>
        <w:rPr>
          <w:rStyle w:val="11"/>
          <w:rFonts w:ascii="方正小标宋_GBK" w:hAnsi="方正小标宋_GBK" w:eastAsia="方正小标宋_GBK" w:cs="方正小标宋_GBK"/>
          <w:b w:val="0"/>
          <w:bCs/>
          <w:sz w:val="44"/>
          <w:szCs w:val="44"/>
        </w:rPr>
      </w:pPr>
      <w:r>
        <w:rPr>
          <w:rStyle w:val="11"/>
          <w:rFonts w:hint="eastAsia" w:ascii="方正小标宋_GBK" w:hAnsi="方正小标宋_GBK" w:eastAsia="方正小标宋_GBK" w:cs="方正小标宋_GBK"/>
          <w:b w:val="0"/>
          <w:bCs/>
          <w:sz w:val="44"/>
          <w:szCs w:val="44"/>
        </w:rPr>
        <w:t>重庆市南川区惠农投资有限公司</w:t>
      </w:r>
    </w:p>
    <w:p>
      <w:pPr>
        <w:pStyle w:val="15"/>
        <w:spacing w:line="560" w:lineRule="exact"/>
        <w:jc w:val="center"/>
        <w:rPr>
          <w:rStyle w:val="11"/>
          <w:rFonts w:ascii="方正小标宋_GBK" w:hAnsi="方正小标宋_GBK" w:eastAsia="方正小标宋_GBK" w:cs="方正小标宋_GBK"/>
          <w:b w:val="0"/>
          <w:bCs/>
          <w:kern w:val="0"/>
          <w:sz w:val="44"/>
          <w:szCs w:val="44"/>
          <w:lang w:bidi="ar"/>
        </w:rPr>
      </w:pPr>
      <w:r>
        <w:rPr>
          <w:rFonts w:hint="eastAsia" w:ascii="方正小标宋_GBK" w:hAnsi="方正小标宋_GBK" w:eastAsia="方正小标宋_GBK" w:cs="方正小标宋_GBK"/>
          <w:bCs/>
          <w:sz w:val="44"/>
          <w:szCs w:val="44"/>
        </w:rPr>
        <w:t>2019</w:t>
      </w:r>
      <w:r>
        <w:rPr>
          <w:rStyle w:val="11"/>
          <w:rFonts w:hint="eastAsia" w:ascii="方正小标宋_GBK" w:hAnsi="方正小标宋_GBK" w:eastAsia="方正小标宋_GBK" w:cs="方正小标宋_GBK"/>
          <w:b w:val="0"/>
          <w:bCs/>
          <w:kern w:val="0"/>
          <w:sz w:val="44"/>
          <w:szCs w:val="44"/>
          <w:lang w:bidi="ar"/>
        </w:rPr>
        <w:t>年公开招聘</w:t>
      </w:r>
      <w:r>
        <w:rPr>
          <w:rStyle w:val="11"/>
          <w:rFonts w:hint="eastAsia" w:ascii="方正小标宋_GBK" w:hAnsi="方正小标宋_GBK" w:eastAsia="方正小标宋_GBK" w:cs="方正小标宋_GBK"/>
          <w:b w:val="0"/>
          <w:bCs/>
          <w:kern w:val="0"/>
          <w:sz w:val="44"/>
          <w:szCs w:val="44"/>
          <w:lang w:eastAsia="zh-CN" w:bidi="ar"/>
        </w:rPr>
        <w:t>工作人</w:t>
      </w:r>
      <w:r>
        <w:rPr>
          <w:rStyle w:val="11"/>
          <w:rFonts w:hint="eastAsia" w:ascii="方正小标宋_GBK" w:hAnsi="方正小标宋_GBK" w:eastAsia="方正小标宋_GBK" w:cs="方正小标宋_GBK"/>
          <w:b w:val="0"/>
          <w:bCs/>
          <w:kern w:val="0"/>
          <w:sz w:val="44"/>
          <w:szCs w:val="44"/>
          <w:lang w:bidi="ar"/>
        </w:rPr>
        <w:t>员简章</w:t>
      </w:r>
    </w:p>
    <w:p>
      <w:pPr>
        <w:pStyle w:val="7"/>
        <w:widowControl/>
        <w:spacing w:line="560" w:lineRule="exact"/>
        <w:ind w:left="376" w:right="376"/>
        <w:rPr>
          <w:rFonts w:ascii="微软雅黑" w:hAnsi="微软雅黑" w:eastAsia="微软雅黑" w:cs="微软雅黑"/>
          <w:sz w:val="27"/>
          <w:szCs w:val="27"/>
        </w:rPr>
      </w:pPr>
      <w:r>
        <w:rPr>
          <w:rFonts w:hint="eastAsia" w:ascii="微软雅黑" w:hAnsi="微软雅黑" w:eastAsia="微软雅黑" w:cs="微软雅黑"/>
          <w:sz w:val="27"/>
          <w:szCs w:val="27"/>
        </w:rPr>
        <w:t>    </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为加快公司转型发展步伐，进一步做实做大做强公司，结合公司工作情况及业务发展需要，经上级审批同意，重庆市南川区惠农投资有限公司（以下简称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惠农公司）、重庆市南川区瑞凯农产品开发有限公司（以下简称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瑞凯公司）、重庆市金瀚投资开发有限公司（以下简称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金瀚公司）</w:t>
      </w:r>
      <w:r>
        <w:rPr>
          <w:rFonts w:hint="eastAsia" w:ascii="方正仿宋_GBK" w:hAnsi="方正仿宋_GBK" w:eastAsia="方正仿宋_GBK" w:cs="方正仿宋_GBK"/>
          <w:sz w:val="32"/>
          <w:szCs w:val="32"/>
          <w:lang w:eastAsia="zh-CN"/>
        </w:rPr>
        <w:t>、重庆市南川区南庆建筑工程有限公司（以下简称：南庆公司）、重庆市南川区永隆建设开发有限公司（以下简称：永隆公司）、重庆市南川区昆川房地产开发有限公司（以下简称：昆川公司）</w:t>
      </w:r>
      <w:r>
        <w:rPr>
          <w:rFonts w:hint="eastAsia" w:ascii="方正仿宋_GBK" w:hAnsi="方正仿宋_GBK" w:eastAsia="方正仿宋_GBK" w:cs="方正仿宋_GBK"/>
          <w:sz w:val="32"/>
          <w:szCs w:val="32"/>
          <w:lang w:val="en-US" w:eastAsia="zh-CN"/>
        </w:rPr>
        <w:t>6家国有企业，</w:t>
      </w:r>
      <w:r>
        <w:rPr>
          <w:rFonts w:hint="eastAsia" w:ascii="方正仿宋_GBK" w:hAnsi="方正仿宋_GBK" w:eastAsia="方正仿宋_GBK" w:cs="方正仿宋_GBK"/>
          <w:sz w:val="32"/>
          <w:szCs w:val="32"/>
          <w:lang w:eastAsia="zh-CN"/>
        </w:rPr>
        <w:t>根据发展需要，将面向社会公开招聘一批工作人员。现将有关事项公告</w:t>
      </w:r>
      <w:r>
        <w:rPr>
          <w:rFonts w:hint="eastAsia" w:ascii="方正仿宋_GBK" w:hAnsi="方正仿宋_GBK" w:eastAsia="方正仿宋_GBK" w:cs="方正仿宋_GBK"/>
          <w:sz w:val="32"/>
          <w:szCs w:val="32"/>
        </w:rPr>
        <w:t>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一、企业概况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惠农公司成立于2007年6月，是按照现代企业制度组建的国有独资公司，由南川区国有资产管理和金融工作办公室主管，公司注册资金为6.45亿元人民币。公司成立以来，主要承担农业、旅游、水利、交通、城市建设等部分公益设施、基础设施项目的投资建设、土地储备整治、旅游投资开发等方面的工作，重点以旅游基础设施建设、旅游景区建设、旅游经营项目建设、农旅融合项目建设为核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瑞凯公司系惠农公司子公司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主要</w:t>
      </w:r>
      <w:r>
        <w:rPr>
          <w:rFonts w:hint="eastAsia" w:ascii="方正仿宋_GBK" w:hAnsi="方正仿宋_GBK" w:eastAsia="方正仿宋_GBK" w:cs="方正仿宋_GBK"/>
          <w:sz w:val="32"/>
          <w:szCs w:val="32"/>
          <w:lang w:eastAsia="zh-CN"/>
        </w:rPr>
        <w:t>负责区</w:t>
      </w:r>
      <w:r>
        <w:rPr>
          <w:rFonts w:hint="eastAsia" w:ascii="方正仿宋_GBK" w:hAnsi="方正仿宋_GBK" w:eastAsia="方正仿宋_GBK" w:cs="方正仿宋_GBK"/>
          <w:sz w:val="32"/>
          <w:szCs w:val="32"/>
        </w:rPr>
        <w:t xml:space="preserve">农业配套基础设施，农业资源保护、开发和利用，农业项目投资运营，农产品开发，乡村旅游资源开发。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金瀚公司系惠农公司子公司，主要负责实施金佛山水利工程移民集中统建安置区、复建公路、库岸整治、集镇基础设施等项目建设。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南庆公司系惠农公司子公司，主要从事建筑工程建设、市政、交通基础设施投资建设等相关业务。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昆川公司系惠农公司子公司，</w:t>
      </w:r>
      <w:r>
        <w:rPr>
          <w:rFonts w:hint="eastAsia" w:ascii="方正仿宋_GBK" w:hAnsi="方正仿宋_GBK" w:eastAsia="方正仿宋_GBK" w:cs="方正仿宋_GBK"/>
          <w:sz w:val="32"/>
          <w:szCs w:val="32"/>
        </w:rPr>
        <w:t>主要从事房地产开发、保障房建设和物业管理业务</w:t>
      </w:r>
      <w:r>
        <w:rPr>
          <w:rFonts w:hint="eastAsia" w:ascii="方正仿宋_GBK" w:hAnsi="方正仿宋_GBK" w:eastAsia="方正仿宋_GBK" w:cs="方正仿宋_GBK"/>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lang w:eastAsia="zh-CN"/>
        </w:rPr>
      </w:pPr>
      <w:r>
        <w:rPr>
          <w:rFonts w:hint="eastAsia" w:ascii="方正仿宋_GBK" w:hAnsi="方正仿宋_GBK" w:eastAsia="方正仿宋_GBK" w:cs="方正仿宋_GBK"/>
          <w:sz w:val="32"/>
          <w:szCs w:val="32"/>
          <w:lang w:eastAsia="zh-CN"/>
        </w:rPr>
        <w:t>永隆公司系惠农公司子公司，主要从事旅游开发、城乡基础设施建设、公路交通建设、土地一级开发等相关业务。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二、招聘岗位及人数</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t>本次面向社会公开招聘25名工作人员</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详见附件</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rPr>
        <w:br w:type="textWrapping"/>
      </w:r>
      <w:r>
        <w:rPr>
          <w:rFonts w:hint="eastAsia" w:ascii="方正仿宋_GBK" w:hAnsi="方正仿宋_GBK" w:eastAsia="方正仿宋_GBK" w:cs="方正仿宋_GBK"/>
          <w:sz w:val="32"/>
          <w:szCs w:val="32"/>
        </w:rPr>
        <w:t>   </w:t>
      </w:r>
      <w:r>
        <w:rPr>
          <w:rFonts w:hint="eastAsia" w:ascii="黑体" w:hAnsi="黑体" w:eastAsia="黑体" w:cs="黑体"/>
          <w:sz w:val="32"/>
          <w:szCs w:val="32"/>
        </w:rPr>
        <w:t> 三、招聘原则</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坚持德才兼备、以德为先的原则；坚持公开、公平、公正、择优的原则；坚持按需设岗、按岗招聘的原则。</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黑体" w:hAnsi="黑体" w:eastAsia="黑体" w:cs="黑体"/>
          <w:sz w:val="32"/>
          <w:szCs w:val="32"/>
        </w:rPr>
        <w:t xml:space="preserve">  四、招聘条件</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楷体" w:hAnsi="楷体" w:eastAsia="楷体" w:cs="楷体"/>
          <w:sz w:val="32"/>
          <w:szCs w:val="32"/>
        </w:rPr>
        <w:t>（一）应聘人员应同时具备下列条件</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    1.具有中华人民共和国国籍；</w:t>
      </w:r>
    </w:p>
    <w:p>
      <w:pPr>
        <w:numPr>
          <w:ilvl w:val="0"/>
          <w:numId w:val="1"/>
        </w:num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年龄为18周岁以上、35周岁以下（</w:t>
      </w:r>
      <w:r>
        <w:rPr>
          <w:rFonts w:hint="eastAsia" w:ascii="方正仿宋_GBK" w:hAnsi="方正仿宋_GBK" w:eastAsia="方正仿宋_GBK" w:cs="方正仿宋_GBK"/>
          <w:sz w:val="32"/>
          <w:szCs w:val="32"/>
          <w:lang w:eastAsia="zh-CN"/>
        </w:rPr>
        <w:t>年龄计算截止时间为</w:t>
      </w:r>
      <w:r>
        <w:rPr>
          <w:rFonts w:hint="eastAsia" w:ascii="方正仿宋_GBK" w:hAnsi="方正仿宋_GBK" w:eastAsia="方正仿宋_GBK" w:cs="方正仿宋_GBK"/>
          <w:sz w:val="32"/>
          <w:szCs w:val="32"/>
          <w:lang w:val="en-US" w:eastAsia="zh-CN"/>
        </w:rPr>
        <w:t>2019年6月30日，如“18周岁以上”指在2001年6月30日及以前出生，“35周岁及以下”指在1983年6月30日及以后出生，依次类推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部分特殊岗位年龄适当放宽(详见附件1);</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遵守宪法和法律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具有良好的品行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热爱国有企业工作；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按照体检标准体检合格，身体健康，具有正常履行职责的身体条件；</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.具备符合职位要求的年龄、学历、专业、技能条件；</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.具备拟任职位所要求的其他</w:t>
      </w:r>
      <w:r>
        <w:rPr>
          <w:rFonts w:hint="eastAsia" w:ascii="方正仿宋_GBK" w:hAnsi="方正仿宋_GBK" w:eastAsia="方正仿宋_GBK" w:cs="方正仿宋_GBK"/>
          <w:strike w:val="0"/>
          <w:dstrike w:val="0"/>
          <w:color w:val="auto"/>
          <w:sz w:val="32"/>
          <w:szCs w:val="32"/>
        </w:rPr>
        <w:t>资格</w:t>
      </w:r>
      <w:r>
        <w:rPr>
          <w:rFonts w:hint="eastAsia" w:ascii="方正仿宋_GBK" w:hAnsi="方正仿宋_GBK" w:eastAsia="方正仿宋_GBK" w:cs="方正仿宋_GBK"/>
          <w:sz w:val="32"/>
          <w:szCs w:val="32"/>
        </w:rPr>
        <w:t>条件。</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楷体" w:hAnsi="楷体" w:eastAsia="楷体" w:cs="楷体"/>
          <w:sz w:val="32"/>
          <w:szCs w:val="32"/>
        </w:rPr>
        <w:t>（二）其他要求</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1.招聘职位要求有工作经历的，报考人员必须具备相应的工作经历，工作经历计算时间截止到2019年</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，且按照“对年对月”的原则计算</w:t>
      </w:r>
      <w:r>
        <w:rPr>
          <w:rFonts w:hint="eastAsia" w:ascii="方正仿宋_GBK" w:hAnsi="方正仿宋_GBK" w:eastAsia="方正仿宋_GBK" w:cs="方正仿宋_GBK"/>
          <w:sz w:val="32"/>
          <w:szCs w:val="32"/>
        </w:rPr>
        <w:t>。除公告有明确规定的之外，招录职位所要求的资格条件均需在报名开始日之前取得</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高校毕业生在校期间的社会实践经历，不能视为工作经历。</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 2．有下列情形之一者，不得应聘：</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曾受过刑事处罚、曾被开除公职和开除党籍、在接受高等教育期间受开除学籍及留校察看等学校处分的；刑罚尚未执行完毕或属于刑事案件被告人、犯罪嫌疑人，司法机关尚未撤销案件、检察机关尚未作出不起诉决定或人民法院尚未宣告无罪的人员；受党纪政纪处分尚未解除处分或者尚在影响期内的;因个人原因导致企业出现严重亏损，或造成企业资金严重流失和重大经济损失的;个人在企业经营活动中有重大弄虚作假行为的;最高人民法院公布的失信被执行人；国家有关部委联合签署备忘录明确的失信情形人员；现役军人；法律法规、党纪政纪和有关政策另有规定不能担任国有企业工作人员的。</w:t>
      </w:r>
    </w:p>
    <w:p>
      <w:pPr>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default" w:ascii="方正仿宋_GBK" w:hAnsi="方正仿宋_GBK" w:eastAsia="方正仿宋_GBK" w:cs="方正仿宋_GBK"/>
          <w:sz w:val="32"/>
          <w:szCs w:val="32"/>
        </w:rPr>
        <w:t>专业条件参照国家教育行政部门颁布的普通高校专业目录和《重庆市考试录用公务员专业参考目录》审核报考专业。因不同学历层次致使同一专业称谓不一致的，视为符合专业要求。与招聘简章明确的《专业参考目录》中专业称谓不一致，但经负责资格条件审查的单位审核认定，与招聘专业设置要求一致的可视为符合专业要求。</w:t>
      </w:r>
    </w:p>
    <w:p>
      <w:pPr>
        <w:spacing w:line="560" w:lineRule="exact"/>
        <w:ind w:firstLine="640" w:firstLineChars="200"/>
        <w:rPr>
          <w:rFonts w:hint="default" w:ascii="方正仿宋_GBK" w:hAnsi="方正仿宋_GBK" w:eastAsia="方正仿宋_GBK" w:cs="方正仿宋_GBK"/>
          <w:sz w:val="32"/>
          <w:szCs w:val="32"/>
        </w:rPr>
      </w:pPr>
      <w:r>
        <w:rPr>
          <w:rFonts w:hint="eastAsia" w:ascii="黑体" w:hAnsi="黑体" w:eastAsia="黑体" w:cs="黑体"/>
          <w:sz w:val="32"/>
          <w:szCs w:val="32"/>
        </w:rPr>
        <w:t>五、招聘程序</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楷体" w:hAnsi="楷体" w:eastAsia="楷体" w:cs="楷体"/>
          <w:sz w:val="32"/>
          <w:szCs w:val="32"/>
        </w:rPr>
        <w:t>（一）</w:t>
      </w:r>
      <w:r>
        <w:rPr>
          <w:rFonts w:hint="eastAsia" w:ascii="楷体" w:hAnsi="楷体" w:eastAsia="楷体" w:cs="楷体"/>
          <w:sz w:val="32"/>
          <w:szCs w:val="32"/>
          <w:lang w:eastAsia="zh-CN"/>
        </w:rPr>
        <w:t>网上</w:t>
      </w:r>
      <w:r>
        <w:rPr>
          <w:rFonts w:hint="eastAsia" w:ascii="楷体" w:hAnsi="楷体" w:eastAsia="楷体" w:cs="楷体"/>
          <w:sz w:val="32"/>
          <w:szCs w:val="32"/>
        </w:rPr>
        <w:t>报名</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1.报名时间：2019年7月</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日-2019年</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，逾期不再接受报名。</w:t>
      </w:r>
    </w:p>
    <w:p>
      <w:pPr>
        <w:spacing w:line="560" w:lineRule="exact"/>
        <w:ind w:firstLine="640" w:firstLineChars="200"/>
        <w:rPr>
          <w:rStyle w:val="13"/>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2.报名方法：本次只采取网上报名，不设现场报名。应聘者登录重庆飞驶特人力资源管理有限公司网站报名</w:t>
      </w:r>
      <w:r>
        <w:rPr>
          <w:rFonts w:hint="eastAsia" w:ascii="方正仿宋_GBK" w:hAnsi="方正仿宋_GBK" w:eastAsia="方正仿宋_GBK" w:cs="方正仿宋_GBK"/>
          <w:sz w:val="32"/>
          <w:szCs w:val="32"/>
          <w:lang w:eastAsia="zh-CN"/>
        </w:rPr>
        <w:t>（进入报名系统链接：</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"http://222.178.212.194:4445/ks2019/index.php?zsdwid=1
" </w:instrText>
      </w:r>
      <w:r>
        <w:rPr>
          <w:rFonts w:hint="eastAsia" w:ascii="方正仿宋_GBK" w:hAnsi="方正仿宋_GBK" w:eastAsia="方正仿宋_GBK" w:cs="方正仿宋_GBK"/>
          <w:sz w:val="32"/>
          <w:szCs w:val="32"/>
          <w:lang w:eastAsia="zh-CN"/>
        </w:rPr>
        <w:fldChar w:fldCharType="separate"/>
      </w:r>
      <w:r>
        <w:rPr>
          <w:rStyle w:val="13"/>
          <w:rFonts w:hint="eastAsia" w:ascii="方正仿宋_GBK" w:hAnsi="方正仿宋_GBK" w:eastAsia="方正仿宋_GBK" w:cs="方正仿宋_GBK"/>
          <w:sz w:val="32"/>
          <w:szCs w:val="32"/>
          <w:lang w:eastAsia="zh-CN"/>
        </w:rPr>
        <w:t>http://222.178.212.194:4445/ks2019/index.php?zsdwid=1</w:t>
      </w:r>
    </w:p>
    <w:p>
      <w:pPr>
        <w:spacing w:line="560" w:lineRule="exact"/>
        <w:ind w:firstLine="640" w:firstLineChars="200"/>
        <w:rPr>
          <w:rFonts w:hint="default" w:ascii="方正仿宋_GBK" w:hAnsi="方正仿宋_GBK" w:eastAsia="方正仿宋_GBK" w:cs="方正仿宋_GBK"/>
          <w:sz w:val="32"/>
          <w:szCs w:val="32"/>
        </w:rPr>
      </w:pPr>
      <w:r>
        <w:rPr>
          <w:rStyle w:val="13"/>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聘人员只能选择一个单位中的一个岗位进行报名，不能用新、旧两个身份证号同时报名，报名与考试时使用的身份证必须一致。应聘人员应如实填写报名登记表等相关信息，并对其真实性负责。凡弄虚作假的，一经查实，取消考试资格或录用资格。</w:t>
      </w:r>
    </w:p>
    <w:p>
      <w:pPr>
        <w:spacing w:line="560" w:lineRule="exact"/>
        <w:ind w:firstLine="640" w:firstLineChars="200"/>
        <w:rPr>
          <w:rFonts w:hint="eastAsia"/>
        </w:rPr>
      </w:pPr>
      <w:r>
        <w:rPr>
          <w:rFonts w:hint="eastAsia" w:ascii="方正仿宋_GBK" w:hAnsi="方正仿宋_GBK" w:eastAsia="方正仿宋_GBK" w:cs="方正仿宋_GBK"/>
          <w:sz w:val="32"/>
          <w:szCs w:val="32"/>
        </w:rPr>
        <w:t>本次招聘每人限报一个职位，择优录用；若某岗位报考人数不足招聘职数的</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倍，达不到开考1:</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比例人数，则取消该岗位人员招聘。</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 3.照片审核及审核结果查询。本次网上报名由重庆飞驶特人力资源管理有限公司审核应聘者上传的电子照片（jpg格式，20kb以下）是否符合报考要求，照片审核通过即视为报名通过；审核未通过的，可在</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日17：00前进行修改，等待重新审核。</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应聘人员在填报报名信息</w:t>
      </w:r>
      <w:r>
        <w:rPr>
          <w:rFonts w:hint="eastAsia" w:ascii="方正仿宋_GBK" w:hAnsi="方正仿宋_GBK" w:eastAsia="方正仿宋_GBK" w:cs="方正仿宋_GBK"/>
          <w:sz w:val="32"/>
          <w:szCs w:val="32"/>
          <w:lang w:val="en-US" w:eastAsia="zh-CN"/>
        </w:rPr>
        <w:t>1天后</w:t>
      </w:r>
      <w:r>
        <w:rPr>
          <w:rFonts w:hint="eastAsia" w:ascii="方正仿宋_GBK" w:hAnsi="方正仿宋_GBK" w:eastAsia="方正仿宋_GBK" w:cs="方正仿宋_GBK"/>
          <w:sz w:val="32"/>
          <w:szCs w:val="32"/>
        </w:rPr>
        <w:t>登录报名网站查询是否报名通过，审核通过后不能再修改任何报考信息。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缴费方式。</w:t>
      </w:r>
      <w:r>
        <w:rPr>
          <w:rFonts w:hint="eastAsia" w:ascii="方正仿宋_GBK" w:hAnsi="方正仿宋_GBK" w:eastAsia="方正仿宋_GBK" w:cs="方正仿宋_GBK"/>
          <w:sz w:val="32"/>
          <w:szCs w:val="32"/>
        </w:rPr>
        <w:t>经</w:t>
      </w:r>
      <w:r>
        <w:rPr>
          <w:rFonts w:hint="eastAsia" w:ascii="方正仿宋_GBK" w:hAnsi="方正仿宋_GBK" w:eastAsia="方正仿宋_GBK" w:cs="方正仿宋_GBK"/>
          <w:sz w:val="32"/>
          <w:szCs w:val="32"/>
          <w:lang w:eastAsia="zh-CN"/>
        </w:rPr>
        <w:t>审核通过的应聘人员</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于</w:t>
      </w:r>
      <w:r>
        <w:rPr>
          <w:rFonts w:hint="eastAsia" w:ascii="方正仿宋_GBK" w:hAnsi="方正仿宋_GBK" w:eastAsia="方正仿宋_GBK" w:cs="方正仿宋_GBK"/>
          <w:sz w:val="32"/>
          <w:szCs w:val="32"/>
          <w:lang w:val="en-US" w:eastAsia="zh-CN"/>
        </w:rPr>
        <w:t>2019年8月2日17:00前</w:t>
      </w:r>
      <w:r>
        <w:rPr>
          <w:rFonts w:hint="eastAsia" w:ascii="方正仿宋_GBK" w:hAnsi="方正仿宋_GBK" w:eastAsia="方正仿宋_GBK" w:cs="方正仿宋_GBK"/>
          <w:sz w:val="32"/>
          <w:szCs w:val="32"/>
        </w:rPr>
        <w:t>缴纳报名</w:t>
      </w:r>
      <w:r>
        <w:rPr>
          <w:rFonts w:hint="eastAsia" w:ascii="方正仿宋_GBK" w:hAnsi="方正仿宋_GBK" w:eastAsia="方正仿宋_GBK" w:cs="方正仿宋_GBK"/>
          <w:sz w:val="32"/>
          <w:szCs w:val="32"/>
          <w:lang w:eastAsia="zh-CN"/>
        </w:rPr>
        <w:t>考务费</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0元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建档立卡贫困家庭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城市低保家庭</w:t>
      </w:r>
      <w:r>
        <w:rPr>
          <w:rFonts w:hint="eastAsia" w:ascii="方正仿宋_GBK" w:hAnsi="方正仿宋_GBK" w:eastAsia="方正仿宋_GBK" w:cs="方正仿宋_GBK"/>
          <w:sz w:val="32"/>
          <w:szCs w:val="32"/>
          <w:lang w:eastAsia="zh-CN"/>
        </w:rPr>
        <w:t>、西部志愿者提供证明可免缴报名考务费</w:t>
      </w:r>
      <w:r>
        <w:rPr>
          <w:rFonts w:hint="eastAsia" w:ascii="方正仿宋_GBK" w:hAnsi="方正仿宋_GBK" w:eastAsia="方正仿宋_GBK" w:cs="方正仿宋_GBK"/>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rPr>
      </w:pPr>
      <w:r>
        <w:rPr>
          <w:rFonts w:hint="eastAsia" w:ascii="方正仿宋_GBK" w:hAnsi="方正仿宋_GBK" w:eastAsia="方正仿宋_GBK" w:cs="方正仿宋_GBK"/>
          <w:kern w:val="2"/>
          <w:sz w:val="32"/>
          <w:szCs w:val="32"/>
          <w:lang w:val="en-US" w:eastAsia="zh-CN" w:bidi="ar-SA"/>
        </w:rPr>
        <w:t>转账时，务必写明备注，格式要求：姓名+报名考务费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开户行：</w:t>
      </w:r>
      <w:r>
        <w:rPr>
          <w:rFonts w:hint="eastAsia" w:ascii="方正仿宋_GBK" w:hAnsi="方正仿宋_GBK" w:eastAsia="方正仿宋_GBK" w:cs="方正仿宋_GBK"/>
          <w:sz w:val="32"/>
          <w:szCs w:val="32"/>
          <w:lang w:eastAsia="zh-CN"/>
        </w:rPr>
        <w:t>重庆农村商业银行南川中央花园</w:t>
      </w:r>
      <w:r>
        <w:rPr>
          <w:rFonts w:hint="eastAsia" w:ascii="方正仿宋_GBK" w:hAnsi="方正仿宋_GBK" w:eastAsia="方正仿宋_GBK" w:cs="方正仿宋_GBK"/>
          <w:sz w:val="32"/>
          <w:szCs w:val="32"/>
        </w:rPr>
        <w:t>支行</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单位名称：重庆市</w:t>
      </w:r>
      <w:r>
        <w:rPr>
          <w:rFonts w:hint="eastAsia" w:ascii="方正仿宋_GBK" w:hAnsi="方正仿宋_GBK" w:eastAsia="方正仿宋_GBK" w:cs="方正仿宋_GBK"/>
          <w:sz w:val="32"/>
          <w:szCs w:val="32"/>
          <w:lang w:eastAsia="zh-CN"/>
        </w:rPr>
        <w:t>南川区惠农投资有限</w:t>
      </w:r>
      <w:r>
        <w:rPr>
          <w:rFonts w:hint="eastAsia" w:ascii="方正仿宋_GBK" w:hAnsi="方正仿宋_GBK" w:eastAsia="方正仿宋_GBK" w:cs="方正仿宋_GBK"/>
          <w:sz w:val="32"/>
          <w:szCs w:val="32"/>
        </w:rPr>
        <w:t>公司</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rPr>
        <w:t>银行账号：2</w:t>
      </w:r>
      <w:r>
        <w:rPr>
          <w:rFonts w:hint="eastAsia" w:ascii="方正仿宋_GBK" w:hAnsi="方正仿宋_GBK" w:eastAsia="方正仿宋_GBK" w:cs="方正仿宋_GBK"/>
          <w:sz w:val="32"/>
          <w:szCs w:val="32"/>
          <w:lang w:val="en-US" w:eastAsia="zh-CN"/>
        </w:rPr>
        <w:t>603020120010001734</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（二）打印准考证</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应聘者于2019年</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19</w:t>
      </w:r>
      <w:r>
        <w:rPr>
          <w:rFonts w:hint="eastAsia" w:ascii="方正仿宋_GBK" w:hAnsi="方正仿宋_GBK" w:eastAsia="方正仿宋_GBK" w:cs="方正仿宋_GBK"/>
          <w:sz w:val="32"/>
          <w:szCs w:val="32"/>
        </w:rPr>
        <w:t>日9:00-</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日17:00时前登录报名</w:t>
      </w:r>
      <w:r>
        <w:rPr>
          <w:rFonts w:hint="eastAsia" w:ascii="方正仿宋_GBK" w:hAnsi="方正仿宋_GBK" w:eastAsia="方正仿宋_GBK" w:cs="方正仿宋_GBK"/>
          <w:sz w:val="32"/>
          <w:szCs w:val="32"/>
          <w:lang w:eastAsia="zh-CN"/>
        </w:rPr>
        <w:t>网站</w:t>
      </w:r>
      <w:r>
        <w:rPr>
          <w:rFonts w:hint="eastAsia" w:ascii="方正仿宋_GBK" w:hAnsi="方正仿宋_GBK" w:eastAsia="方正仿宋_GBK" w:cs="方正仿宋_GBK"/>
          <w:sz w:val="32"/>
          <w:szCs w:val="32"/>
        </w:rPr>
        <w:t>，打印本人准考证(使用A4纸打印，黑白、彩色均可，保证字迹、照片清晰)，逾期未打印准考证而影响参加考试的责任自负。</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（三）笔试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笔试采取闭卷方式进行，分值100分，考试内容为《综合基础知识》，笔试时间定于2019年8月</w:t>
      </w:r>
      <w:r>
        <w:rPr>
          <w:rFonts w:hint="eastAsia" w:ascii="方正仿宋_GBK" w:hAnsi="方正仿宋_GBK" w:eastAsia="方正仿宋_GBK" w:cs="方正仿宋_GBK"/>
          <w:sz w:val="32"/>
          <w:szCs w:val="32"/>
          <w:lang w:val="en-US" w:eastAsia="zh-CN"/>
        </w:rPr>
        <w:t>25</w:t>
      </w:r>
      <w:r>
        <w:rPr>
          <w:rFonts w:hint="eastAsia" w:ascii="方正仿宋_GBK" w:hAnsi="方正仿宋_GBK" w:eastAsia="方正仿宋_GBK" w:cs="方正仿宋_GBK"/>
          <w:sz w:val="32"/>
          <w:szCs w:val="32"/>
        </w:rPr>
        <w:t>日，具体时间、地点及注意事项以《准考证》为准。</w:t>
      </w:r>
    </w:p>
    <w:p>
      <w:pPr>
        <w:spacing w:line="56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笔试成绩于2019年8月30日通过</w:t>
      </w:r>
      <w:r>
        <w:rPr>
          <w:rFonts w:hint="eastAsia" w:ascii="方正仿宋_GBK" w:hAnsi="方正仿宋_GBK" w:eastAsia="方正仿宋_GBK" w:cs="方正仿宋_GBK"/>
          <w:sz w:val="32"/>
          <w:szCs w:val="32"/>
        </w:rPr>
        <w:t>重庆飞驶特人力资源管理有限公司网站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"http://fsthrm.cn" </w:instrText>
      </w:r>
      <w:r>
        <w:rPr>
          <w:rFonts w:hint="eastAsia" w:ascii="方正仿宋_GBK" w:hAnsi="方正仿宋_GBK" w:eastAsia="方正仿宋_GBK" w:cs="方正仿宋_GBK"/>
          <w:sz w:val="32"/>
          <w:szCs w:val="32"/>
          <w:lang w:eastAsia="zh-CN"/>
        </w:rPr>
        <w:fldChar w:fldCharType="separate"/>
      </w:r>
      <w:r>
        <w:rPr>
          <w:rStyle w:val="13"/>
          <w:rFonts w:hint="eastAsia" w:ascii="方正仿宋_GBK" w:hAnsi="方正仿宋_GBK" w:eastAsia="方正仿宋_GBK" w:cs="方正仿宋_GBK"/>
          <w:sz w:val="32"/>
          <w:szCs w:val="32"/>
          <w:lang w:eastAsia="zh-CN"/>
        </w:rPr>
        <w:t>http://fsthrm.cn</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kern w:val="2"/>
          <w:sz w:val="32"/>
          <w:szCs w:val="32"/>
          <w:lang w:val="en-US" w:eastAsia="zh-CN" w:bidi="ar-SA"/>
        </w:rPr>
        <w:t>公布。</w:t>
      </w:r>
    </w:p>
    <w:p>
      <w:pPr>
        <w:numPr>
          <w:ilvl w:val="0"/>
          <w:numId w:val="3"/>
        </w:numPr>
        <w:spacing w:line="56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面试</w:t>
      </w:r>
    </w:p>
    <w:p>
      <w:pPr>
        <w:pStyle w:val="2"/>
        <w:spacing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1.现场资格审查在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7-8日</w:t>
      </w:r>
      <w:r>
        <w:rPr>
          <w:rFonts w:hint="eastAsia" w:ascii="方正仿宋_GBK" w:hAnsi="方正仿宋_GBK" w:eastAsia="方正仿宋_GBK" w:cs="方正仿宋_GBK"/>
          <w:color w:val="000000" w:themeColor="text1"/>
          <w:sz w:val="32"/>
          <w:szCs w:val="32"/>
          <w14:textFill>
            <w14:solidFill>
              <w14:schemeClr w14:val="tx1"/>
            </w14:solidFill>
          </w14:textFill>
        </w:rPr>
        <w:t>进行。进入面试的人员，须持有关证件资料，按照规定时间和指定地点，参加现场资格审查。</w:t>
      </w:r>
      <w:r>
        <w:rPr>
          <w:rFonts w:hint="eastAsia" w:ascii="方正仿宋_GBK" w:hAnsi="方正仿宋_GBK" w:eastAsia="方正仿宋_GBK" w:cs="方正仿宋_GBK"/>
          <w:color w:val="000000" w:themeColor="text1"/>
          <w:sz w:val="32"/>
          <w:szCs w:val="32"/>
          <w14:textFill>
            <w14:solidFill>
              <w14:schemeClr w14:val="tx1"/>
            </w14:solidFill>
          </w14:textFill>
        </w:rPr>
        <w:br w:type="textWrapping"/>
      </w:r>
      <w:r>
        <w:rPr>
          <w:rFonts w:hint="eastAsia" w:ascii="方正仿宋_GBK" w:hAnsi="方正仿宋_GBK" w:eastAsia="方正仿宋_GBK" w:cs="方正仿宋_GBK"/>
          <w:color w:val="000000" w:themeColor="text1"/>
          <w:sz w:val="32"/>
          <w:szCs w:val="32"/>
          <w14:textFill>
            <w14:solidFill>
              <w14:schemeClr w14:val="tx1"/>
            </w14:solidFill>
          </w14:textFill>
        </w:rPr>
        <w:t>  资格审查时，考生应提供证明材料原件及复印件各１份。材料包括：</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《面试资格审查报名表》（详见附件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、身份证、毕业证、学位证、资格证书、获奖证书、荣誉表彰等。</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sz w:val="32"/>
          <w:szCs w:val="32"/>
          <w14:textFill>
            <w14:solidFill>
              <w14:schemeClr w14:val="tx1"/>
            </w14:solidFill>
          </w14:textFill>
        </w:rPr>
        <w:t>2.根据拟招聘岗位人数，按报考该岗位考生笔试成绩（</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笔试成绩不</w:t>
      </w:r>
      <w:r>
        <w:rPr>
          <w:rFonts w:hint="eastAsia" w:ascii="方正仿宋_GBK" w:hAnsi="方正仿宋_GBK" w:eastAsia="方正仿宋_GBK" w:cs="方正仿宋_GBK"/>
          <w:color w:val="000000" w:themeColor="text1"/>
          <w:sz w:val="32"/>
          <w:szCs w:val="32"/>
          <w14:textFill>
            <w14:solidFill>
              <w14:schemeClr w14:val="tx1"/>
            </w14:solidFill>
          </w14:textFill>
        </w:rPr>
        <w:t>足60分不进入面试），从高到低依次按1：3的比例确定面试人数。</w:t>
      </w:r>
      <w:r>
        <w:rPr>
          <w:rFonts w:hint="eastAsia" w:ascii="方正仿宋_GBK" w:hAnsi="方正仿宋_GBK" w:eastAsia="方正仿宋_GBK" w:cs="方正仿宋_GBK"/>
          <w:sz w:val="32"/>
          <w:szCs w:val="32"/>
        </w:rPr>
        <w:t>若最后一名面试人选出现成绩相同时，则并列进入面试。若面试比例达不到1：3，则笔试人员全部进入面试。</w:t>
      </w:r>
    </w:p>
    <w:p>
      <w:pPr>
        <w:pStyle w:val="2"/>
        <w:numPr>
          <w:ilvl w:val="0"/>
          <w:numId w:val="0"/>
        </w:numPr>
        <w:spacing w:line="560" w:lineRule="exact"/>
        <w:ind w:firstLine="640" w:firstLineChars="200"/>
        <w:jc w:val="left"/>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3.资格审查合格者，参加面试；资格审查不合格者或自动放弃面试者，取消面试资格。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.面试方式、时间、地点另行通知。</w:t>
      </w:r>
    </w:p>
    <w:p>
      <w:pPr>
        <w:spacing w:line="560" w:lineRule="exact"/>
        <w:ind w:firstLine="640" w:firstLineChars="200"/>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kern w:val="2"/>
          <w:sz w:val="32"/>
          <w:szCs w:val="32"/>
          <w:lang w:val="en-US" w:eastAsia="zh-CN" w:bidi="ar-SA"/>
        </w:rPr>
        <w:t>面试成绩于48小时内通过</w:t>
      </w:r>
      <w:r>
        <w:rPr>
          <w:rFonts w:hint="eastAsia" w:ascii="方正仿宋_GBK" w:hAnsi="方正仿宋_GBK" w:eastAsia="方正仿宋_GBK" w:cs="方正仿宋_GBK"/>
          <w:sz w:val="32"/>
          <w:szCs w:val="32"/>
        </w:rPr>
        <w:t>重庆飞驶特人力资源管理有限公司网站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"http://fsthrm.cn" </w:instrText>
      </w:r>
      <w:r>
        <w:rPr>
          <w:rFonts w:hint="eastAsia" w:ascii="方正仿宋_GBK" w:hAnsi="方正仿宋_GBK" w:eastAsia="方正仿宋_GBK" w:cs="方正仿宋_GBK"/>
          <w:sz w:val="32"/>
          <w:szCs w:val="32"/>
          <w:lang w:eastAsia="zh-CN"/>
        </w:rPr>
        <w:fldChar w:fldCharType="separate"/>
      </w:r>
      <w:r>
        <w:rPr>
          <w:rStyle w:val="13"/>
          <w:rFonts w:hint="eastAsia" w:ascii="方正仿宋_GBK" w:hAnsi="方正仿宋_GBK" w:eastAsia="方正仿宋_GBK" w:cs="方正仿宋_GBK"/>
          <w:sz w:val="32"/>
          <w:szCs w:val="32"/>
          <w:lang w:eastAsia="zh-CN"/>
        </w:rPr>
        <w:t>http://fsthrm.cn</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kern w:val="2"/>
          <w:sz w:val="32"/>
          <w:szCs w:val="32"/>
          <w:lang w:val="en-US" w:eastAsia="zh-CN" w:bidi="ar-SA"/>
        </w:rPr>
        <w:t>公布。</w:t>
      </w:r>
    </w:p>
    <w:p>
      <w:pPr>
        <w:spacing w:line="560" w:lineRule="exact"/>
        <w:ind w:firstLine="320" w:firstLineChars="100"/>
        <w:rPr>
          <w:rFonts w:ascii="楷体" w:hAnsi="楷体" w:eastAsia="楷体" w:cs="楷体"/>
          <w:sz w:val="32"/>
          <w:szCs w:val="32"/>
        </w:rPr>
      </w:pPr>
      <w:r>
        <w:rPr>
          <w:rFonts w:hint="eastAsia" w:ascii="楷体" w:hAnsi="楷体" w:eastAsia="楷体" w:cs="楷体"/>
          <w:sz w:val="32"/>
          <w:szCs w:val="32"/>
        </w:rPr>
        <w:t>（五）考试总成绩计算方式</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总成绩=笔试成绩50%＋面试成绩50%（总成绩低于60分者不能确定为体检人选）。考试成绩采用百分制计算，按照四舍五入方法保留到小数点后两位数。</w:t>
      </w:r>
    </w:p>
    <w:p>
      <w:pPr>
        <w:spacing w:line="560" w:lineRule="exact"/>
        <w:ind w:firstLine="320" w:firstLineChars="100"/>
        <w:rPr>
          <w:rFonts w:ascii="楷体" w:hAnsi="楷体" w:eastAsia="楷体" w:cs="楷体"/>
          <w:sz w:val="32"/>
          <w:szCs w:val="32"/>
        </w:rPr>
      </w:pPr>
      <w:r>
        <w:rPr>
          <w:rFonts w:hint="eastAsia" w:ascii="楷体" w:hAnsi="楷体" w:eastAsia="楷体" w:cs="楷体"/>
          <w:sz w:val="32"/>
          <w:szCs w:val="32"/>
        </w:rPr>
        <w:t>（六）体检</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体检人选根据拟招聘岗位人数，按报考该岗位考生考试总成绩由高分到低分等额确定。若最后一名体检人选考试总成绩出现并列时，以笔试成绩高者优先。若笔试成绩仍相同，采取加</w:t>
      </w:r>
      <w:r>
        <w:rPr>
          <w:rFonts w:hint="eastAsia" w:ascii="方正仿宋_GBK" w:hAnsi="方正仿宋_GBK" w:eastAsia="方正仿宋_GBK" w:cs="方正仿宋_GBK"/>
          <w:sz w:val="32"/>
          <w:szCs w:val="32"/>
          <w:lang w:eastAsia="zh-CN"/>
        </w:rPr>
        <w:t>面</w:t>
      </w:r>
      <w:r>
        <w:rPr>
          <w:rFonts w:hint="eastAsia" w:ascii="方正仿宋_GBK" w:hAnsi="方正仿宋_GBK" w:eastAsia="方正仿宋_GBK" w:cs="方正仿宋_GBK"/>
          <w:sz w:val="32"/>
          <w:szCs w:val="32"/>
        </w:rPr>
        <w:t>试的方式确定。体检参照《公务员录用体检通用标准（试行）》（渝人社发〔2017〕46号）等文件执行。</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体检具体时间、地点另行通知。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体检人选不按规定时间、地点参加体检的，视作放弃体检资格。体检费用由应聘人员本人承担。体检不合格或经确认自动放弃资格出现空缺的，按考生总成绩从高到低依次递补。</w:t>
      </w:r>
    </w:p>
    <w:p>
      <w:pPr>
        <w:spacing w:line="560" w:lineRule="exact"/>
        <w:ind w:firstLine="320" w:firstLineChars="100"/>
        <w:rPr>
          <w:rFonts w:ascii="楷体" w:hAnsi="楷体" w:eastAsia="楷体" w:cs="楷体"/>
          <w:sz w:val="32"/>
          <w:szCs w:val="32"/>
        </w:rPr>
      </w:pPr>
      <w:r>
        <w:rPr>
          <w:rFonts w:hint="eastAsia" w:ascii="楷体" w:hAnsi="楷体" w:eastAsia="楷体" w:cs="楷体"/>
          <w:sz w:val="32"/>
          <w:szCs w:val="32"/>
        </w:rPr>
        <w:t>（七）考察</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体检合格人员进入考察，考察不合格或经确认自动放弃资格出现空缺的，按应试人员总成绩从高到低依次递补，体检合格后列为考察对象。</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凡发现应聘人员提供虚假材料、隐瞒事实真相，或提供的材料或信息不实影响审核结果的，或干扰、影响考察单位客观公正作出考察结论的，不予聘用。</w:t>
      </w:r>
    </w:p>
    <w:p>
      <w:pPr>
        <w:spacing w:line="560" w:lineRule="exact"/>
        <w:ind w:firstLine="320" w:firstLineChars="100"/>
        <w:rPr>
          <w:rFonts w:ascii="楷体" w:hAnsi="楷体" w:eastAsia="楷体" w:cs="楷体"/>
          <w:sz w:val="32"/>
          <w:szCs w:val="32"/>
        </w:rPr>
      </w:pPr>
      <w:r>
        <w:rPr>
          <w:rFonts w:hint="eastAsia" w:ascii="楷体" w:hAnsi="楷体" w:eastAsia="楷体" w:cs="楷体"/>
          <w:sz w:val="32"/>
          <w:szCs w:val="32"/>
        </w:rPr>
        <w:t>（八）公示</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考察工作结束后，研究确定拟招录人员名单。拟聘人员名单在报名网站进行公示，公示期为5个工作日。</w:t>
      </w:r>
    </w:p>
    <w:p>
      <w:pPr>
        <w:spacing w:line="560" w:lineRule="exact"/>
        <w:ind w:firstLine="320" w:firstLineChars="100"/>
        <w:rPr>
          <w:rFonts w:ascii="方正仿宋_GBK" w:hAnsi="方正仿宋_GBK" w:eastAsia="方正仿宋_GBK" w:cs="方正仿宋_GBK"/>
          <w:sz w:val="32"/>
          <w:szCs w:val="32"/>
        </w:rPr>
      </w:pPr>
      <w:r>
        <w:rPr>
          <w:rFonts w:hint="eastAsia" w:ascii="楷体" w:hAnsi="楷体" w:eastAsia="楷体" w:cs="楷体"/>
          <w:sz w:val="32"/>
          <w:szCs w:val="32"/>
        </w:rPr>
        <w:t>（九）聘用</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  公示期满，无异议或经核实不影响聘用的，按照公司相关程序办理聘用手续。被聘用者应在规定时间内到公司报到并办理相关手续，办理正式聘用手续。不能按时报到者，取消聘用资格。</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聘用人员实行合同聘用制，按公司规定实行试用期。试用期满，经考核合格者，予以正式聘用签订劳动合同；试用期内或期满考核不合格或发现试用期隐瞒聘前病史且身体条件不符合岗位要求、以及提供虚假材料的人员，取消聘用资格。</w:t>
      </w:r>
    </w:p>
    <w:p>
      <w:pPr>
        <w:spacing w:line="560" w:lineRule="exact"/>
        <w:ind w:firstLine="640" w:firstLineChars="200"/>
      </w:pPr>
      <w:r>
        <w:rPr>
          <w:rFonts w:hint="eastAsia" w:ascii="方正仿宋_GBK" w:hAnsi="方正仿宋_GBK" w:eastAsia="方正仿宋_GBK" w:cs="方正仿宋_GBK"/>
          <w:sz w:val="32"/>
          <w:szCs w:val="32"/>
        </w:rPr>
        <w:t>薪酬标准按公司现有的规定执行，正式聘用后按相关政策缴纳五险两金。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六、纪律要求</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公开招聘工作严格按照本简章规定执行，自觉接受纪检监察部门和社会各界的监督，严肃纪律，防止杜绝不正之风，严禁徇私舞弊</w:t>
      </w:r>
      <w:r>
        <w:rPr>
          <w:rFonts w:hint="eastAsia" w:ascii="方正仿宋_GBK" w:hAnsi="方正仿宋_GBK" w:eastAsia="方正仿宋_GBK" w:cs="方正仿宋_GBK"/>
          <w:sz w:val="32"/>
          <w:szCs w:val="32"/>
          <w:lang w:eastAsia="zh-CN"/>
        </w:rPr>
        <w:t>。</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应聘人员</w:t>
      </w:r>
      <w:r>
        <w:rPr>
          <w:rFonts w:hint="eastAsia" w:ascii="方正仿宋_GBK" w:hAnsi="方正仿宋_GBK" w:eastAsia="方正仿宋_GBK" w:cs="方正仿宋_GBK"/>
          <w:sz w:val="32"/>
          <w:szCs w:val="32"/>
        </w:rPr>
        <w:t>有违反本简章规定或弄虚作假者，一经查实，取消其报名和聘用资格，并追究有关责任。</w:t>
      </w:r>
    </w:p>
    <w:p>
      <w:pPr>
        <w:spacing w:line="560" w:lineRule="exact"/>
        <w:ind w:firstLine="640" w:firstLineChars="200"/>
        <w:rPr>
          <w:rFonts w:hint="eastAsia" w:ascii="方正仿宋_GBK" w:hAnsi="方正仿宋_GBK" w:eastAsia="方正仿宋_GBK" w:cs="方正仿宋_GBK"/>
          <w:sz w:val="32"/>
          <w:szCs w:val="32"/>
          <w:highlight w:val="none"/>
          <w:lang w:eastAsia="zh-CN"/>
        </w:rPr>
      </w:pPr>
      <w:r>
        <w:rPr>
          <w:rFonts w:hint="eastAsia" w:ascii="黑体" w:hAnsi="黑体" w:eastAsia="黑体" w:cs="黑体"/>
          <w:sz w:val="32"/>
          <w:szCs w:val="32"/>
          <w:highlight w:val="none"/>
          <w:lang w:eastAsia="zh-CN"/>
        </w:rPr>
        <w:t>七、其他</w:t>
      </w:r>
    </w:p>
    <w:p>
      <w:pPr>
        <w:spacing w:line="560" w:lineRule="exact"/>
        <w:ind w:firstLine="640" w:firstLineChars="200"/>
        <w:rPr>
          <w:highlight w:val="none"/>
        </w:rPr>
      </w:pPr>
      <w:r>
        <w:rPr>
          <w:rFonts w:hint="eastAsia" w:ascii="方正仿宋_GBK" w:hAnsi="方正仿宋_GBK" w:eastAsia="方正仿宋_GBK" w:cs="方正仿宋_GBK"/>
          <w:sz w:val="32"/>
          <w:szCs w:val="32"/>
          <w:highlight w:val="none"/>
        </w:rPr>
        <w:t>本次考试不指定考试辅导用书，不举办也不委托任何机构举办考试辅导培训班。任何以</w:t>
      </w:r>
      <w:r>
        <w:rPr>
          <w:rFonts w:hint="eastAsia" w:ascii="方正仿宋_GBK" w:hAnsi="方正仿宋_GBK" w:eastAsia="方正仿宋_GBK" w:cs="方正仿宋_GBK"/>
          <w:sz w:val="32"/>
          <w:szCs w:val="32"/>
          <w:highlight w:val="none"/>
          <w:lang w:eastAsia="zh-CN"/>
        </w:rPr>
        <w:t>国有企业</w:t>
      </w:r>
      <w:r>
        <w:rPr>
          <w:rFonts w:hint="eastAsia" w:ascii="方正仿宋_GBK" w:hAnsi="方正仿宋_GBK" w:eastAsia="方正仿宋_GBK" w:cs="方正仿宋_GBK"/>
          <w:sz w:val="32"/>
          <w:szCs w:val="32"/>
          <w:highlight w:val="none"/>
        </w:rPr>
        <w:t>考试命题组、专门培训机构等名义举办的辅导班、辅导网站或发行的出版物、上网卡等，均与本次考试无关，敬请广大报考者提高警惕，切勿上当受骗。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、联系方式</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咨询电话：023-</w:t>
      </w:r>
      <w:r>
        <w:rPr>
          <w:rFonts w:hint="eastAsia" w:ascii="方正仿宋_GBK" w:hAnsi="方正仿宋_GBK" w:eastAsia="方正仿宋_GBK" w:cs="方正仿宋_GBK"/>
          <w:sz w:val="32"/>
          <w:szCs w:val="32"/>
          <w:lang w:val="en-US" w:eastAsia="zh-CN"/>
        </w:rPr>
        <w:t>71411598</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王老师</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本简章由重庆市南川区惠农投资有限公司负责解释。</w:t>
      </w:r>
    </w:p>
    <w:p>
      <w:pPr>
        <w:pStyle w:val="2"/>
        <w:jc w:val="both"/>
        <w:rPr>
          <w:sz w:val="27"/>
          <w:szCs w:val="27"/>
        </w:rPr>
      </w:pPr>
      <w:r>
        <w:rPr>
          <w:rFonts w:hint="eastAsia"/>
          <w:sz w:val="27"/>
          <w:szCs w:val="27"/>
          <w:lang w:val="en-US" w:eastAsia="zh-CN"/>
        </w:rPr>
        <w:t xml:space="preserve">                      </w:t>
      </w:r>
    </w:p>
    <w:p>
      <w:pPr>
        <w:snapToGrid w:val="0"/>
        <w:jc w:val="left"/>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sz w:val="36"/>
          <w:szCs w:val="36"/>
          <w:lang w:val="en-US" w:eastAsia="zh-CN"/>
        </w:rPr>
      </w:pPr>
      <w:r>
        <w:rPr>
          <w:rFonts w:hint="eastAsia" w:ascii="方正仿宋_GBK" w:hAnsi="方正仿宋_GBK" w:eastAsia="方正仿宋_GBK" w:cs="方正仿宋_GBK"/>
          <w:sz w:val="32"/>
          <w:szCs w:val="32"/>
          <w:lang w:val="en-US" w:eastAsia="zh-CN"/>
        </w:rPr>
        <w:t xml:space="preserve">附件1 </w:t>
      </w:r>
      <w:r>
        <w:rPr>
          <w:rFonts w:hint="eastAsia"/>
          <w:lang w:val="en-US" w:eastAsia="zh-CN"/>
        </w:rPr>
        <w:t xml:space="preserve">                          </w:t>
      </w:r>
      <w:bookmarkStart w:id="0" w:name="_GoBack"/>
      <w:r>
        <w:rPr>
          <w:rFonts w:hint="eastAsia"/>
          <w:lang w:val="en-US" w:eastAsia="zh-CN"/>
        </w:rPr>
        <w:t xml:space="preserve"> </w:t>
      </w:r>
      <w:r>
        <w:rPr>
          <w:rFonts w:hint="eastAsia" w:ascii="方正小标宋_GBK" w:hAnsi="方正小标宋_GBK" w:eastAsia="方正小标宋_GBK" w:cs="方正小标宋_GBK"/>
          <w:sz w:val="36"/>
          <w:szCs w:val="36"/>
          <w:lang w:val="en-US" w:eastAsia="zh-CN"/>
        </w:rPr>
        <w:t>重庆市南川区惠农投资有限公司招聘岗位一览表</w:t>
      </w:r>
      <w:bookmarkEnd w:id="0"/>
    </w:p>
    <w:p>
      <w:pPr>
        <w:pStyle w:val="2"/>
        <w:jc w:val="both"/>
        <w:rPr>
          <w:rFonts w:hint="eastAsia" w:ascii="方正小标宋_GBK" w:hAnsi="方正小标宋_GBK" w:eastAsia="方正小标宋_GBK" w:cs="方正小标宋_GBK"/>
          <w:sz w:val="32"/>
          <w:szCs w:val="32"/>
          <w:lang w:val="en-US" w:eastAsia="zh-CN"/>
        </w:rPr>
      </w:pPr>
    </w:p>
    <w:tbl>
      <w:tblPr>
        <w:tblStyle w:val="8"/>
        <w:tblW w:w="14056" w:type="dxa"/>
        <w:tblInd w:w="0" w:type="dxa"/>
        <w:tblLayout w:type="fixed"/>
        <w:tblCellMar>
          <w:top w:w="15" w:type="dxa"/>
          <w:left w:w="15" w:type="dxa"/>
          <w:bottom w:w="15" w:type="dxa"/>
          <w:right w:w="15" w:type="dxa"/>
        </w:tblCellMar>
      </w:tblPr>
      <w:tblGrid>
        <w:gridCol w:w="271"/>
        <w:gridCol w:w="420"/>
        <w:gridCol w:w="520"/>
        <w:gridCol w:w="485"/>
        <w:gridCol w:w="394"/>
        <w:gridCol w:w="899"/>
        <w:gridCol w:w="3900"/>
        <w:gridCol w:w="885"/>
        <w:gridCol w:w="1755"/>
        <w:gridCol w:w="4527"/>
      </w:tblGrid>
      <w:tr>
        <w:tblPrEx>
          <w:tblLayout w:type="fixed"/>
          <w:tblCellMar>
            <w:top w:w="15" w:type="dxa"/>
            <w:left w:w="15" w:type="dxa"/>
            <w:bottom w:w="15" w:type="dxa"/>
            <w:right w:w="15" w:type="dxa"/>
          </w:tblCellMar>
        </w:tblPrEx>
        <w:trPr>
          <w:trHeight w:val="75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p>
          <w:p>
            <w:pPr>
              <w:pStyle w:val="2"/>
            </w:pPr>
          </w:p>
          <w:p>
            <w:pPr>
              <w:pStyle w:val="2"/>
            </w:pPr>
          </w:p>
        </w:tc>
        <w:tc>
          <w:tcPr>
            <w:tcW w:w="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b/>
                <w:color w:val="000000"/>
                <w:sz w:val="24"/>
              </w:rPr>
            </w:pPr>
            <w:r>
              <w:rPr>
                <w:rFonts w:hint="eastAsia" w:ascii="宋体" w:hAnsi="宋体" w:eastAsia="宋体" w:cs="宋体"/>
                <w:b/>
                <w:i w:val="0"/>
                <w:color w:val="000000"/>
                <w:kern w:val="0"/>
                <w:sz w:val="24"/>
                <w:szCs w:val="24"/>
                <w:u w:val="none"/>
                <w:lang w:val="en-US" w:eastAsia="zh-CN" w:bidi="ar"/>
              </w:rPr>
              <w:t>公司</w:t>
            </w:r>
          </w:p>
        </w:tc>
        <w:tc>
          <w:tcPr>
            <w:tcW w:w="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b/>
                <w:color w:val="000000"/>
                <w:sz w:val="24"/>
              </w:rPr>
            </w:pPr>
            <w:r>
              <w:rPr>
                <w:rFonts w:hint="eastAsia" w:ascii="宋体" w:hAnsi="宋体" w:eastAsia="宋体" w:cs="宋体"/>
                <w:b/>
                <w:i w:val="0"/>
                <w:color w:val="000000"/>
                <w:kern w:val="0"/>
                <w:sz w:val="24"/>
                <w:szCs w:val="24"/>
                <w:u w:val="none"/>
                <w:lang w:val="en-US" w:eastAsia="zh-CN" w:bidi="ar"/>
              </w:rPr>
              <w:t>部室</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b/>
                <w:color w:val="000000"/>
                <w:sz w:val="24"/>
              </w:rPr>
            </w:pPr>
            <w:r>
              <w:rPr>
                <w:rFonts w:hint="eastAsia" w:ascii="宋体" w:hAnsi="宋体" w:eastAsia="宋体" w:cs="宋体"/>
                <w:b/>
                <w:i w:val="0"/>
                <w:color w:val="000000"/>
                <w:kern w:val="0"/>
                <w:sz w:val="24"/>
                <w:szCs w:val="24"/>
                <w:u w:val="none"/>
                <w:lang w:val="en-US" w:eastAsia="zh-CN" w:bidi="ar"/>
              </w:rPr>
              <w:t>招聘岗位</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b/>
                <w:color w:val="000000"/>
                <w:sz w:val="24"/>
              </w:rPr>
            </w:pPr>
            <w:r>
              <w:rPr>
                <w:rFonts w:hint="eastAsia" w:ascii="宋体" w:hAnsi="宋体" w:eastAsia="宋体" w:cs="宋体"/>
                <w:b/>
                <w:i w:val="0"/>
                <w:color w:val="000000"/>
                <w:kern w:val="0"/>
                <w:sz w:val="24"/>
                <w:szCs w:val="24"/>
                <w:u w:val="none"/>
                <w:lang w:val="en-US" w:eastAsia="zh-CN" w:bidi="ar"/>
              </w:rPr>
              <w:t>招聘名额</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b/>
                <w:color w:val="000000"/>
                <w:sz w:val="24"/>
              </w:rPr>
            </w:pPr>
            <w:r>
              <w:rPr>
                <w:rFonts w:hint="eastAsia" w:ascii="宋体" w:hAnsi="宋体" w:eastAsia="宋体" w:cs="宋体"/>
                <w:b/>
                <w:i w:val="0"/>
                <w:color w:val="000000"/>
                <w:kern w:val="0"/>
                <w:sz w:val="24"/>
                <w:szCs w:val="24"/>
                <w:u w:val="none"/>
                <w:lang w:val="en-US" w:eastAsia="zh-CN" w:bidi="ar"/>
              </w:rPr>
              <w:t>学历</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b/>
                <w:color w:val="000000"/>
                <w:sz w:val="24"/>
              </w:rPr>
            </w:pPr>
            <w:r>
              <w:rPr>
                <w:rFonts w:hint="eastAsia" w:ascii="宋体" w:hAnsi="宋体" w:eastAsia="宋体" w:cs="宋体"/>
                <w:b/>
                <w:i w:val="0"/>
                <w:color w:val="000000"/>
                <w:kern w:val="0"/>
                <w:sz w:val="24"/>
                <w:szCs w:val="24"/>
                <w:u w:val="none"/>
                <w:lang w:val="en-US" w:eastAsia="zh-CN" w:bidi="ar"/>
              </w:rPr>
              <w:t>专业要求</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b/>
                <w:color w:val="000000"/>
                <w:sz w:val="24"/>
              </w:rPr>
            </w:pPr>
            <w:r>
              <w:rPr>
                <w:rFonts w:hint="eastAsia" w:ascii="宋体" w:hAnsi="宋体" w:eastAsia="宋体" w:cs="宋体"/>
                <w:b/>
                <w:i w:val="0"/>
                <w:color w:val="000000"/>
                <w:kern w:val="0"/>
                <w:sz w:val="24"/>
                <w:szCs w:val="24"/>
                <w:u w:val="none"/>
                <w:lang w:val="en-US" w:eastAsia="zh-CN" w:bidi="ar"/>
              </w:rPr>
              <w:t>年龄</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其他要求</w:t>
            </w: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岗位任职要求</w:t>
            </w:r>
          </w:p>
        </w:tc>
      </w:tr>
      <w:tr>
        <w:tblPrEx>
          <w:tblLayout w:type="fixed"/>
          <w:tblCellMar>
            <w:top w:w="15" w:type="dxa"/>
            <w:left w:w="15" w:type="dxa"/>
            <w:bottom w:w="15" w:type="dxa"/>
            <w:right w:w="15" w:type="dxa"/>
          </w:tblCellMar>
        </w:tblPrEx>
        <w:trPr>
          <w:trHeight w:val="145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w:t>
            </w:r>
          </w:p>
        </w:tc>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惠农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公司</w:t>
            </w:r>
          </w:p>
        </w:tc>
        <w:tc>
          <w:tcPr>
            <w:tcW w:w="5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办公室</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文秘</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本科及以上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lang w:val="en-US" w:eastAsia="zh-CN" w:bidi="ar"/>
              </w:rPr>
              <w:t>汉语言文学、汉语言、秘书学、文秘学、文秘、中文、现代秘书、公关文秘、经济秘书、人力资源管理、企业经济管理、工商行政管理、行政管理、企业管理</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4"/>
                <w:szCs w:val="24"/>
                <w:u w:val="none"/>
                <w:lang w:val="en-US" w:eastAsia="zh-CN" w:bidi="ar"/>
              </w:rPr>
              <w:t>1.具有基本的公文写作知识，扎实的文字功底，良好的组织协调、团队沟通能力；</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2.熟练运用办公软件编辑能力，较强的学习能力、服务意识；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3.具有文秘或办公室工作经历为佳。</w:t>
            </w:r>
          </w:p>
        </w:tc>
      </w:tr>
      <w:tr>
        <w:tblPrEx>
          <w:tblLayout w:type="fixed"/>
          <w:tblCellMar>
            <w:top w:w="15" w:type="dxa"/>
            <w:left w:w="15" w:type="dxa"/>
            <w:bottom w:w="15" w:type="dxa"/>
            <w:right w:w="15" w:type="dxa"/>
          </w:tblCellMar>
        </w:tblPrEx>
        <w:trPr>
          <w:trHeight w:val="9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2</w:t>
            </w:r>
          </w:p>
        </w:tc>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rPr>
            </w:pP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党务</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本科学士及以上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lang w:val="en-US" w:eastAsia="zh-CN" w:bidi="ar"/>
              </w:rPr>
              <w:t>中国语言文学、汉语言文学、汉语言、新闻学、马克思主义理论、思想政治教育</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中共党员</w:t>
            </w: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4"/>
                <w:szCs w:val="24"/>
                <w:u w:val="none"/>
                <w:lang w:val="en-US" w:eastAsia="zh-CN" w:bidi="ar"/>
              </w:rPr>
              <w:t>1.熟悉党务工作流程及党建工作；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2.具有优良的政治素质，较强的公文写作、沟通、协调能力；</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3.具有党群工作经历为佳。</w:t>
            </w:r>
          </w:p>
        </w:tc>
      </w:tr>
      <w:tr>
        <w:tblPrEx>
          <w:tblLayout w:type="fixed"/>
          <w:tblCellMar>
            <w:top w:w="15" w:type="dxa"/>
            <w:left w:w="15" w:type="dxa"/>
            <w:bottom w:w="15" w:type="dxa"/>
            <w:right w:w="15" w:type="dxa"/>
          </w:tblCellMar>
        </w:tblPrEx>
        <w:trPr>
          <w:trHeight w:val="2524"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3</w:t>
            </w:r>
          </w:p>
        </w:tc>
        <w:tc>
          <w:tcPr>
            <w:tcW w:w="420" w:type="dxa"/>
            <w:vMerge w:val="continue"/>
            <w:tcBorders>
              <w:left w:val="single" w:color="000000" w:sz="4" w:space="0"/>
              <w:right w:val="single" w:color="000000" w:sz="4" w:space="0"/>
            </w:tcBorders>
            <w:vAlign w:val="center"/>
          </w:tcPr>
          <w:p>
            <w:pPr>
              <w:jc w:val="center"/>
              <w:rPr>
                <w:rFonts w:ascii="宋体" w:hAnsi="宋体" w:eastAsia="宋体" w:cs="宋体"/>
                <w:color w:val="auto"/>
                <w:sz w:val="24"/>
              </w:rPr>
            </w:pPr>
          </w:p>
        </w:tc>
        <w:tc>
          <w:tcPr>
            <w:tcW w:w="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财务部</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出纳</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本科及以上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pPr>
            <w:r>
              <w:rPr>
                <w:rFonts w:hint="eastAsia"/>
                <w:sz w:val="24"/>
                <w:szCs w:val="24"/>
                <w:lang w:val="en-US" w:eastAsia="zh-CN"/>
              </w:rPr>
              <w:t>财政学、金融学、国际贸易学、会计学、审计学、财税、金融、税务、税收学、经济学、统计学、统计、应用统计、审计、会计、财务会计、会计电算化、财务电算化、会计与统计核算、财务信息管理、工业会计、企业会计、财会、经济统计学、国际经济与贸易</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取得会计初级（含）以上职称</w:t>
            </w: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4"/>
                <w:szCs w:val="24"/>
                <w:u w:val="none"/>
                <w:lang w:val="en-US" w:eastAsia="zh-CN" w:bidi="ar"/>
              </w:rPr>
              <w:t>1.了解国家财经政策和会计、税务法规，具备专业的财务知识，熟悉银行结算业务；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2.熟练运用办公软件及财务软件，且电脑操作娴熟；</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3.具有会计、出纳工作经历为佳。</w:t>
            </w:r>
          </w:p>
        </w:tc>
      </w:tr>
      <w:tr>
        <w:tblPrEx>
          <w:tblLayout w:type="fixed"/>
          <w:tblCellMar>
            <w:top w:w="15" w:type="dxa"/>
            <w:left w:w="15" w:type="dxa"/>
            <w:bottom w:w="15" w:type="dxa"/>
            <w:right w:w="15" w:type="dxa"/>
          </w:tblCellMar>
        </w:tblPrEx>
        <w:trPr>
          <w:trHeight w:val="1747"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4</w:t>
            </w:r>
          </w:p>
        </w:tc>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rPr>
            </w:pPr>
          </w:p>
        </w:tc>
        <w:tc>
          <w:tcPr>
            <w:tcW w:w="5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投融资部</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投资专岗</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本科学士及以上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lang w:val="en-US" w:eastAsia="zh-CN" w:bidi="ar"/>
              </w:rPr>
              <w:t>金融学、金融管理、投资学、国际金融、贸易经济、国际经济与贸易、国际贸易学、</w:t>
            </w:r>
            <w:r>
              <w:rPr>
                <w:rFonts w:hint="eastAsia"/>
                <w:sz w:val="24"/>
                <w:szCs w:val="24"/>
                <w:lang w:val="en-US" w:eastAsia="zh-CN"/>
              </w:rPr>
              <w:t>经济与金融、经济学</w:t>
            </w:r>
          </w:p>
        </w:tc>
        <w:tc>
          <w:tcPr>
            <w:tcW w:w="885" w:type="dxa"/>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1.熟悉了解相关法律政策，具有良好的谈判能力；</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2.具备投资管理和项目管理知识，熟悉投资流程；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3.具有财务相关知识经验，能进行财务评估、绩效分析；</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4.具有投融资或金融机构工作经历为佳。</w:t>
            </w:r>
          </w:p>
        </w:tc>
      </w:tr>
      <w:tr>
        <w:tblPrEx>
          <w:tblLayout w:type="fixed"/>
          <w:tblCellMar>
            <w:top w:w="15" w:type="dxa"/>
            <w:left w:w="15" w:type="dxa"/>
            <w:bottom w:w="15" w:type="dxa"/>
            <w:right w:w="15" w:type="dxa"/>
          </w:tblCellMar>
        </w:tblPrEx>
        <w:trPr>
          <w:trHeight w:val="163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5</w:t>
            </w:r>
          </w:p>
        </w:tc>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rPr>
            </w:pP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招投标</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本科及以上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lang w:val="en-US" w:eastAsia="zh-CN" w:bidi="ar"/>
              </w:rPr>
              <w:t>法学、经济法律事务、经济法、工程造价管理、经济学、工程管理、工程造价、交通工程、道路交通工程、公路监理、公路工程管理，公路工程造价管理</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1.了解招标法，熟悉项目的招标投标流程，具备良好的职业素养；</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2.熟练运用办公软件，相关合同管理流程，能制审定、制定标书等；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3.具有招投标工作经历为佳。</w:t>
            </w:r>
          </w:p>
        </w:tc>
      </w:tr>
      <w:tr>
        <w:tblPrEx>
          <w:tblLayout w:type="fixed"/>
          <w:tblCellMar>
            <w:top w:w="15" w:type="dxa"/>
            <w:left w:w="15" w:type="dxa"/>
            <w:bottom w:w="15" w:type="dxa"/>
            <w:right w:w="15" w:type="dxa"/>
          </w:tblCellMar>
        </w:tblPrEx>
        <w:trPr>
          <w:trHeight w:val="240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6</w:t>
            </w:r>
          </w:p>
        </w:tc>
        <w:tc>
          <w:tcPr>
            <w:tcW w:w="420" w:type="dxa"/>
            <w:vMerge w:val="continue"/>
            <w:tcBorders>
              <w:top w:val="single" w:color="000000" w:sz="4" w:space="0"/>
              <w:left w:val="single" w:color="000000" w:sz="4" w:space="0"/>
              <w:right w:val="single" w:color="000000" w:sz="4" w:space="0"/>
            </w:tcBorders>
            <w:vAlign w:val="center"/>
          </w:tcPr>
          <w:p>
            <w:pPr>
              <w:jc w:val="center"/>
              <w:rPr>
                <w:rFonts w:ascii="宋体" w:hAnsi="宋体" w:eastAsia="宋体" w:cs="宋体"/>
                <w:color w:val="auto"/>
                <w:sz w:val="24"/>
              </w:rPr>
            </w:pPr>
          </w:p>
        </w:tc>
        <w:tc>
          <w:tcPr>
            <w:tcW w:w="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企划部</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企划</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2</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本科及以上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lang w:val="en-US" w:eastAsia="zh-CN" w:bidi="ar"/>
              </w:rPr>
              <w:t>金融、国际金融、国际商务、企业经济管理、工商企业管理、企业管理、人力资源管理、汉语言文学、艺术设计学、艺术设计、广告、旅游管理、市场营销、经营学、工商管理、经济管理、管理与金融、广告学</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40周岁及以下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1.了解国家、地方相关政策法规，熟悉项目规划工作流程；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2.具备一定的市场风险、操作风险等敏锐的风险识别和判断能力，</w:t>
            </w:r>
            <w:r>
              <w:rPr>
                <w:rFonts w:hint="eastAsia" w:ascii="宋体" w:hAnsi="宋体" w:eastAsia="宋体" w:cs="宋体"/>
                <w:i w:val="0"/>
                <w:strike w:val="0"/>
                <w:dstrike w:val="0"/>
                <w:color w:val="auto"/>
                <w:kern w:val="0"/>
                <w:sz w:val="24"/>
                <w:szCs w:val="24"/>
                <w:u w:val="none"/>
                <w:lang w:val="en-US" w:eastAsia="zh-CN" w:bidi="ar"/>
              </w:rPr>
              <w:t>了解风险计量方法和风险缓释技术；</w:t>
            </w:r>
            <w:r>
              <w:rPr>
                <w:rFonts w:hint="eastAsia" w:ascii="宋体" w:hAnsi="宋体" w:eastAsia="宋体" w:cs="宋体"/>
                <w:i w:val="0"/>
                <w:strike w:val="0"/>
                <w:dstrike w:val="0"/>
                <w:color w:val="auto"/>
                <w:kern w:val="0"/>
                <w:sz w:val="24"/>
                <w:szCs w:val="24"/>
                <w:u w:val="none"/>
                <w:lang w:val="en-US" w:eastAsia="zh-CN" w:bidi="ar"/>
              </w:rPr>
              <w:br w:type="textWrapping"/>
            </w:r>
            <w:r>
              <w:rPr>
                <w:rFonts w:hint="eastAsia" w:ascii="宋体" w:hAnsi="宋体" w:eastAsia="宋体" w:cs="宋体"/>
                <w:i w:val="0"/>
                <w:strike w:val="0"/>
                <w:dstrike w:val="0"/>
                <w:color w:val="auto"/>
                <w:kern w:val="0"/>
                <w:sz w:val="24"/>
                <w:szCs w:val="24"/>
                <w:u w:val="none"/>
                <w:lang w:val="en-US" w:eastAsia="zh-CN" w:bidi="ar"/>
              </w:rPr>
              <w:t>3.熟练运用办公软件、CAD制图，具备宏观经济分析能力、较强的前瞻性和原则性；具</w:t>
            </w:r>
            <w:r>
              <w:rPr>
                <w:rFonts w:hint="eastAsia" w:ascii="宋体" w:hAnsi="宋体" w:eastAsia="宋体" w:cs="宋体"/>
                <w:i w:val="0"/>
                <w:strike w:val="0"/>
                <w:dstrike w:val="0"/>
                <w:color w:val="auto"/>
                <w:kern w:val="0"/>
                <w:sz w:val="24"/>
                <w:szCs w:val="24"/>
                <w:lang w:val="en-US" w:eastAsia="zh-CN" w:bidi="ar"/>
              </w:rPr>
              <w:t>有一定的写作能力；</w:t>
            </w:r>
            <w:r>
              <w:rPr>
                <w:rFonts w:hint="eastAsia" w:ascii="宋体" w:hAnsi="宋体" w:eastAsia="宋体" w:cs="宋体"/>
                <w:i w:val="0"/>
                <w:strike w:val="0"/>
                <w:dstrike w:val="0"/>
                <w:color w:val="auto"/>
                <w:kern w:val="0"/>
                <w:sz w:val="24"/>
                <w:szCs w:val="24"/>
                <w:u w:val="none"/>
                <w:lang w:val="en-US" w:eastAsia="zh-CN" w:bidi="ar"/>
              </w:rPr>
              <w:br w:type="textWrapping"/>
            </w:r>
            <w:r>
              <w:rPr>
                <w:rFonts w:hint="eastAsia" w:ascii="宋体" w:hAnsi="宋体" w:eastAsia="宋体" w:cs="宋体"/>
                <w:i w:val="0"/>
                <w:strike w:val="0"/>
                <w:dstrike w:val="0"/>
                <w:color w:val="auto"/>
                <w:kern w:val="0"/>
                <w:sz w:val="24"/>
                <w:szCs w:val="24"/>
                <w:u w:val="none"/>
                <w:lang w:val="en-US" w:eastAsia="zh-CN" w:bidi="ar"/>
              </w:rPr>
              <w:t>4.具有风控管理工作经历为佳。</w:t>
            </w:r>
          </w:p>
        </w:tc>
      </w:tr>
      <w:tr>
        <w:tblPrEx>
          <w:tblLayout w:type="fixed"/>
          <w:tblCellMar>
            <w:top w:w="15" w:type="dxa"/>
            <w:left w:w="15" w:type="dxa"/>
            <w:bottom w:w="15" w:type="dxa"/>
            <w:right w:w="15" w:type="dxa"/>
          </w:tblCellMar>
        </w:tblPrEx>
        <w:trPr>
          <w:trHeight w:val="186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7</w:t>
            </w:r>
          </w:p>
        </w:tc>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rPr>
            </w:pPr>
          </w:p>
        </w:tc>
        <w:tc>
          <w:tcPr>
            <w:tcW w:w="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经营部</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经营管理</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本科及以上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lang w:val="en-US" w:eastAsia="zh-CN" w:bidi="ar"/>
              </w:rPr>
              <w:t>市场营销、电子商务、房地产经营与管理、企业管理、营销与策划、工商企业管理、行政管理、人力资源管理、物业管理、市场营销管理、电子信息科学与技术、电子信息工程</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具有敏锐的市场感知，把握市场动态和市场方向的能力，对市场营销工作有深刻认知；</w:t>
            </w:r>
          </w:p>
          <w:p>
            <w:pPr>
              <w:keepNext w:val="0"/>
              <w:keepLines w:val="0"/>
              <w:widowControl/>
              <w:numPr>
                <w:ilvl w:val="0"/>
                <w:numId w:val="4"/>
              </w:numPr>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具有经营、销售管理工作经历为佳。</w:t>
            </w:r>
          </w:p>
        </w:tc>
      </w:tr>
      <w:tr>
        <w:tblPrEx>
          <w:tblLayout w:type="fixed"/>
          <w:tblCellMar>
            <w:top w:w="15" w:type="dxa"/>
            <w:left w:w="15" w:type="dxa"/>
            <w:bottom w:w="15" w:type="dxa"/>
            <w:right w:w="15" w:type="dxa"/>
          </w:tblCellMar>
        </w:tblPrEx>
        <w:trPr>
          <w:trHeight w:val="1669"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8</w:t>
            </w:r>
          </w:p>
        </w:tc>
        <w:tc>
          <w:tcPr>
            <w:tcW w:w="42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昆川公司</w:t>
            </w:r>
          </w:p>
        </w:tc>
        <w:tc>
          <w:tcPr>
            <w:tcW w:w="5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土地开发部</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土地拆迁</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专科及以上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lang w:val="en-US" w:eastAsia="zh-CN" w:bidi="ar"/>
              </w:rPr>
              <w:t>测量工程、土地资源管理、土地规划与利用、房地产开发与管理、建筑设计技术、房屋建筑工程、工程测量技术、测绘工程、测绘工程技术</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1.熟练运用办公软件、CAD制图软件；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strike w:val="0"/>
                <w:dstrike w:val="0"/>
                <w:color w:val="auto"/>
                <w:kern w:val="0"/>
                <w:sz w:val="24"/>
                <w:szCs w:val="24"/>
                <w:u w:val="none"/>
                <w:lang w:val="en-US" w:eastAsia="zh-CN" w:bidi="ar"/>
              </w:rPr>
              <w:t>2.了解土地、规划相关法律法规及地方性政策；</w:t>
            </w:r>
            <w:r>
              <w:rPr>
                <w:rFonts w:hint="eastAsia" w:ascii="宋体" w:hAnsi="宋体" w:eastAsia="宋体" w:cs="宋体"/>
                <w:i w:val="0"/>
                <w:strike/>
                <w:dstrike w:val="0"/>
                <w:color w:val="auto"/>
                <w:kern w:val="0"/>
                <w:sz w:val="24"/>
                <w:szCs w:val="24"/>
                <w:u w:val="none"/>
                <w:lang w:val="en-US" w:eastAsia="zh-CN" w:bidi="ar"/>
              </w:rPr>
              <w:br w:type="textWrapping"/>
            </w:r>
            <w:r>
              <w:rPr>
                <w:rFonts w:hint="eastAsia" w:ascii="宋体" w:hAnsi="宋体" w:eastAsia="宋体" w:cs="宋体"/>
                <w:i w:val="0"/>
                <w:strike w:val="0"/>
                <w:dstrike w:val="0"/>
                <w:color w:val="auto"/>
                <w:kern w:val="0"/>
                <w:sz w:val="24"/>
                <w:szCs w:val="24"/>
                <w:u w:val="none"/>
                <w:lang w:val="en-US" w:eastAsia="zh-CN" w:bidi="ar"/>
              </w:rPr>
              <w:t>3.具有较强的管理能力、判断能力、社交及应变能力、沟通协调和计划组织能力；</w:t>
            </w:r>
            <w:r>
              <w:rPr>
                <w:rFonts w:hint="eastAsia" w:ascii="宋体" w:hAnsi="宋体" w:eastAsia="宋体" w:cs="宋体"/>
                <w:i w:val="0"/>
                <w:strike w:val="0"/>
                <w:dstrike w:val="0"/>
                <w:color w:val="auto"/>
                <w:kern w:val="0"/>
                <w:sz w:val="24"/>
                <w:szCs w:val="24"/>
                <w:u w:val="none"/>
                <w:lang w:val="en-US" w:eastAsia="zh-CN" w:bidi="ar"/>
              </w:rPr>
              <w:br w:type="textWrapping"/>
            </w:r>
            <w:r>
              <w:rPr>
                <w:rFonts w:hint="eastAsia" w:ascii="宋体" w:hAnsi="宋体" w:eastAsia="宋体" w:cs="宋体"/>
                <w:i w:val="0"/>
                <w:strike w:val="0"/>
                <w:dstrike w:val="0"/>
                <w:color w:val="auto"/>
                <w:kern w:val="0"/>
                <w:sz w:val="24"/>
                <w:szCs w:val="24"/>
                <w:u w:val="none"/>
                <w:lang w:val="en-US" w:eastAsia="zh-CN" w:bidi="ar"/>
              </w:rPr>
              <w:t>4.具有征地拆迁、土地整治、成本测算工作经历为佳。</w:t>
            </w:r>
          </w:p>
        </w:tc>
      </w:tr>
      <w:tr>
        <w:tblPrEx>
          <w:tblLayout w:type="fixed"/>
          <w:tblCellMar>
            <w:top w:w="15" w:type="dxa"/>
            <w:left w:w="15" w:type="dxa"/>
            <w:bottom w:w="15" w:type="dxa"/>
            <w:right w:w="15" w:type="dxa"/>
          </w:tblCellMar>
        </w:tblPrEx>
        <w:trPr>
          <w:trHeight w:val="193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9</w:t>
            </w:r>
          </w:p>
        </w:tc>
        <w:tc>
          <w:tcPr>
            <w:tcW w:w="420" w:type="dxa"/>
            <w:vMerge w:val="continue"/>
            <w:tcBorders>
              <w:top w:val="single" w:color="000000" w:sz="4" w:space="0"/>
              <w:left w:val="single" w:color="000000" w:sz="4" w:space="0"/>
              <w:right w:val="single" w:color="000000" w:sz="4" w:space="0"/>
            </w:tcBorders>
            <w:vAlign w:val="center"/>
          </w:tcPr>
          <w:p>
            <w:pPr>
              <w:jc w:val="center"/>
              <w:rPr>
                <w:rFonts w:ascii="宋体" w:hAnsi="宋体" w:eastAsia="宋体" w:cs="宋体"/>
                <w:color w:val="auto"/>
                <w:sz w:val="24"/>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rPr>
            </w:pP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土地整治</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本科及以上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lang w:val="en-US" w:eastAsia="zh-CN" w:bidi="ar"/>
              </w:rPr>
              <w:t>测量工程、土地资源管理、土地规划与利用、房地产开发与管理、城乡规划、城市规划、土地管理、土地资源管理教育、土地资源利用与信息技术、测绘科学与技术、土地资源利用与信息技术</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1.熟练运用办公软件、CAD制图软件；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2.具有土地资源相关管理知识，了解土地、规划相关法律法规及地方性政策；</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strike w:val="0"/>
                <w:dstrike w:val="0"/>
                <w:color w:val="auto"/>
                <w:kern w:val="0"/>
                <w:sz w:val="24"/>
                <w:szCs w:val="24"/>
                <w:u w:val="none"/>
                <w:lang w:val="en-US" w:eastAsia="zh-CN" w:bidi="ar"/>
              </w:rPr>
              <w:t>3.具有较强的管理能力、判断能力、社交及应变能力、沟通协调和计划组织能力；</w:t>
            </w:r>
            <w:r>
              <w:rPr>
                <w:rFonts w:hint="eastAsia" w:ascii="宋体" w:hAnsi="宋体" w:eastAsia="宋体" w:cs="宋体"/>
                <w:i w:val="0"/>
                <w:strike w:val="0"/>
                <w:dstrike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4.具有土地整治、成本测算工作经历为佳。</w:t>
            </w:r>
          </w:p>
        </w:tc>
      </w:tr>
      <w:tr>
        <w:tblPrEx>
          <w:tblLayout w:type="fixed"/>
          <w:tblCellMar>
            <w:top w:w="15" w:type="dxa"/>
            <w:left w:w="15" w:type="dxa"/>
            <w:bottom w:w="15" w:type="dxa"/>
            <w:right w:w="15" w:type="dxa"/>
          </w:tblCellMar>
        </w:tblPrEx>
        <w:trPr>
          <w:trHeight w:val="111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10</w:t>
            </w:r>
          </w:p>
        </w:tc>
        <w:tc>
          <w:tcPr>
            <w:tcW w:w="42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永隆公司</w:t>
            </w:r>
          </w:p>
        </w:tc>
        <w:tc>
          <w:tcPr>
            <w:tcW w:w="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旅游开发部</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运营管理</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2</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本科及以上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lang w:val="en-US" w:eastAsia="zh-CN" w:bidi="ar"/>
              </w:rPr>
              <w:t>工商管理、旅游资源开发管理、景区规划与管理、旅游商务管理、酒店管理、旅游管理、旅游管理与服务管理、艺术设计、艺术设计学、环境艺术设计、设计学、艺术、市场营销、市场营销管理、媒体创意、广告学</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1.熟悉国家、地区关于旅游业发展的方针、政策和法规，了解国内外旅游业的发展动态；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2.具有基础的公文写作能力；</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3.具有项目策划、营销、运营或酒店管理工作经历为佳。</w:t>
            </w:r>
          </w:p>
        </w:tc>
      </w:tr>
      <w:tr>
        <w:tblPrEx>
          <w:tblLayout w:type="fixed"/>
          <w:tblCellMar>
            <w:top w:w="15" w:type="dxa"/>
            <w:left w:w="15" w:type="dxa"/>
            <w:bottom w:w="15" w:type="dxa"/>
            <w:right w:w="15" w:type="dxa"/>
          </w:tblCellMar>
        </w:tblPrEx>
        <w:trPr>
          <w:trHeight w:val="156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11</w:t>
            </w:r>
          </w:p>
        </w:tc>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南庆公司</w:t>
            </w:r>
          </w:p>
        </w:tc>
        <w:tc>
          <w:tcPr>
            <w:tcW w:w="5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工程部</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 xml:space="preserve">                        项目经理</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2</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专科及以上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lang w:val="en-US" w:eastAsia="zh-CN" w:bidi="ar"/>
              </w:rPr>
              <w:t>土木工程、工业与民用建筑、建筑工程管理、市政工程、建筑施工与管理、工程监理、工程质量监督与管理、房屋建筑工程、公路与城市道路工程、市政工程技术</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48周岁及以下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取得二级建造师执业资格证书，且有5年以上工程管理工作经历</w:t>
            </w: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1.熟悉掌握国家、地方颁布的工程项目管理的法律、法规、政策；</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2.熟练运用办公软件、CAD制图及相关工程软件。</w:t>
            </w:r>
            <w:r>
              <w:rPr>
                <w:rFonts w:hint="eastAsia" w:ascii="宋体" w:hAnsi="宋体" w:eastAsia="宋体" w:cs="宋体"/>
                <w:i w:val="0"/>
                <w:color w:val="auto"/>
                <w:kern w:val="0"/>
                <w:sz w:val="24"/>
                <w:szCs w:val="24"/>
                <w:u w:val="none"/>
                <w:lang w:val="en-US" w:eastAsia="zh-CN" w:bidi="ar"/>
              </w:rPr>
              <w:br w:type="textWrapping"/>
            </w:r>
          </w:p>
        </w:tc>
      </w:tr>
      <w:tr>
        <w:tblPrEx>
          <w:tblLayout w:type="fixed"/>
          <w:tblCellMar>
            <w:top w:w="15" w:type="dxa"/>
            <w:left w:w="15" w:type="dxa"/>
            <w:bottom w:w="15" w:type="dxa"/>
            <w:right w:w="15" w:type="dxa"/>
          </w:tblCellMar>
        </w:tblPrEx>
        <w:trPr>
          <w:trHeight w:val="156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12</w:t>
            </w:r>
          </w:p>
        </w:tc>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24"/>
                <w:lang w:bidi="ar"/>
              </w:rPr>
            </w:pP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工程建设</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本科及以上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lang w:val="en-US" w:eastAsia="zh-CN" w:bidi="ar"/>
              </w:rPr>
              <w:t>土木工程、工业与民用建筑、建筑工程管理、市政工程园林工程、土木工程教育、道路与桥梁工程、建筑工程、建筑工程教育、交通土建工程、交通工程、工程管理</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1.熟悉掌握国家、地方颁布的工程项目管理的法律、法规、政策；</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2.熟练运用办公软件、CAD制图及相关工程软件；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strike w:val="0"/>
                <w:dstrike w:val="0"/>
                <w:color w:val="auto"/>
                <w:kern w:val="0"/>
                <w:sz w:val="24"/>
                <w:szCs w:val="24"/>
                <w:u w:val="none"/>
                <w:lang w:val="en-US" w:eastAsia="zh-CN" w:bidi="ar"/>
              </w:rPr>
              <w:t>3.具有工程管理相关工作经历为佳。</w:t>
            </w:r>
          </w:p>
        </w:tc>
      </w:tr>
      <w:tr>
        <w:tblPrEx>
          <w:tblLayout w:type="fixed"/>
          <w:tblCellMar>
            <w:top w:w="15" w:type="dxa"/>
            <w:left w:w="15" w:type="dxa"/>
            <w:bottom w:w="15" w:type="dxa"/>
            <w:right w:w="15" w:type="dxa"/>
          </w:tblCellMar>
        </w:tblPrEx>
        <w:trPr>
          <w:trHeight w:val="156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13</w:t>
            </w:r>
          </w:p>
        </w:tc>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24"/>
                <w:lang w:bidi="ar"/>
              </w:rPr>
            </w:pP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工程造价岗</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专科及以上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lang w:val="en-US" w:eastAsia="zh-CN" w:bidi="ar"/>
              </w:rPr>
              <w:t>经济学、工程造价管理、工程测量与监理、建筑经济管理、工程预算管理、建筑工程造价管理、公路工程管理</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48周岁及以下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取得二级造价工程师资格证书，且有5年以上工作经历</w:t>
            </w: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1.熟悉国家相关工程造价信息以及法律，熟悉工程造价工作流程以及相应的计算方法，能进行成本控制；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2.熟练运用办公软件、CAD制图及相关工程造价软件。</w:t>
            </w:r>
          </w:p>
        </w:tc>
      </w:tr>
      <w:tr>
        <w:tblPrEx>
          <w:tblLayout w:type="fixed"/>
          <w:tblCellMar>
            <w:top w:w="15" w:type="dxa"/>
            <w:left w:w="15" w:type="dxa"/>
            <w:bottom w:w="15" w:type="dxa"/>
            <w:right w:w="15" w:type="dxa"/>
          </w:tblCellMar>
        </w:tblPrEx>
        <w:trPr>
          <w:trHeight w:val="2429"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14</w:t>
            </w:r>
          </w:p>
        </w:tc>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金瀚</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公司</w:t>
            </w:r>
          </w:p>
        </w:tc>
        <w:tc>
          <w:tcPr>
            <w:tcW w:w="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财务融资部</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会计</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本科学士及以上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auto"/>
                <w:kern w:val="0"/>
                <w:sz w:val="24"/>
                <w:lang w:eastAsia="zh-CN" w:bidi="ar"/>
              </w:rPr>
            </w:pPr>
            <w:r>
              <w:rPr>
                <w:rFonts w:hint="eastAsia" w:ascii="宋体" w:hAnsi="宋体" w:eastAsia="宋体" w:cs="宋体"/>
                <w:i w:val="0"/>
                <w:color w:val="auto"/>
                <w:kern w:val="0"/>
                <w:sz w:val="24"/>
                <w:szCs w:val="24"/>
                <w:lang w:val="en-US" w:eastAsia="zh-CN" w:bidi="ar"/>
              </w:rPr>
              <w:t>会计、审计学、</w:t>
            </w:r>
            <w:r>
              <w:rPr>
                <w:rFonts w:hint="eastAsia" w:ascii="宋体" w:hAnsi="宋体" w:eastAsia="宋体" w:cs="宋体"/>
                <w:i w:val="0"/>
                <w:strike w:val="0"/>
                <w:dstrike w:val="0"/>
                <w:color w:val="auto"/>
                <w:kern w:val="0"/>
                <w:sz w:val="24"/>
                <w:szCs w:val="24"/>
                <w:lang w:val="en-US" w:eastAsia="zh-CN" w:bidi="ar"/>
              </w:rPr>
              <w:t>统计学、经济学、审计、</w:t>
            </w:r>
            <w:r>
              <w:rPr>
                <w:rFonts w:hint="eastAsia" w:ascii="宋体" w:hAnsi="宋体" w:eastAsia="宋体" w:cs="宋体"/>
                <w:color w:val="auto"/>
                <w:kern w:val="0"/>
                <w:sz w:val="24"/>
                <w:lang w:eastAsia="zh-CN" w:bidi="ar"/>
              </w:rPr>
              <w:t>财政学、财税、金融学、金融、会计学、财务会计、财会、企业会计、</w:t>
            </w:r>
            <w:r>
              <w:rPr>
                <w:rFonts w:hint="eastAsia"/>
                <w:sz w:val="24"/>
                <w:szCs w:val="24"/>
                <w:lang w:val="en-US" w:eastAsia="zh-CN"/>
              </w:rPr>
              <w:t>会计电算化、财务电算化、会计与统计核算、财务信息管理、工业会计、企业会计、财会、经济统计学、国际经济与贸易</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取得会计初级（含）以上职称，且有3年以上会计从业工作经历</w:t>
            </w: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具有一定的融资工作经验，善于与金融机构对接和联系。</w:t>
            </w:r>
          </w:p>
          <w:p>
            <w:pPr>
              <w:keepNext w:val="0"/>
              <w:keepLines w:val="0"/>
              <w:widowControl/>
              <w:suppressLineNumbers w:val="0"/>
              <w:jc w:val="left"/>
              <w:textAlignment w:val="center"/>
              <w:rPr>
                <w:rFonts w:ascii="宋体" w:hAnsi="宋体" w:eastAsia="宋体" w:cs="宋体"/>
                <w:color w:val="auto"/>
                <w:kern w:val="0"/>
                <w:sz w:val="24"/>
                <w:lang w:bidi="ar"/>
              </w:rPr>
            </w:pPr>
          </w:p>
        </w:tc>
      </w:tr>
      <w:tr>
        <w:tblPrEx>
          <w:tblLayout w:type="fixed"/>
          <w:tblCellMar>
            <w:top w:w="15" w:type="dxa"/>
            <w:left w:w="15" w:type="dxa"/>
            <w:bottom w:w="15" w:type="dxa"/>
            <w:right w:w="15" w:type="dxa"/>
          </w:tblCellMar>
        </w:tblPrEx>
        <w:trPr>
          <w:trHeight w:val="191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15</w:t>
            </w:r>
          </w:p>
        </w:tc>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rPr>
            </w:pPr>
          </w:p>
        </w:tc>
        <w:tc>
          <w:tcPr>
            <w:tcW w:w="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土地储备部</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土地储备</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本科及以上学历</w:t>
            </w:r>
          </w:p>
        </w:tc>
        <w:tc>
          <w:tcPr>
            <w:tcW w:w="3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lang w:val="en-US" w:eastAsia="zh-CN" w:bidi="ar"/>
              </w:rPr>
              <w:t>土地管理、城乡规划、法律、城市规划、土地资源管理，土地管理、土地资源管理教育、土地资源利用与信息技术、测绘科学与技术、土地资源利用与信息技术</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1.熟悉土地整治、储备、出让相关政策、流程；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2.熟悉征地、拆迁、安置政策及法律法规；</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strike w:val="0"/>
                <w:dstrike w:val="0"/>
                <w:color w:val="auto"/>
                <w:kern w:val="0"/>
                <w:sz w:val="24"/>
                <w:szCs w:val="24"/>
                <w:u w:val="none"/>
                <w:lang w:val="en-US" w:eastAsia="zh-CN" w:bidi="ar"/>
              </w:rPr>
              <w:t>3.善于交流，理解和学习能力强；</w:t>
            </w:r>
            <w:r>
              <w:rPr>
                <w:rFonts w:hint="eastAsia" w:ascii="宋体" w:hAnsi="宋体" w:eastAsia="宋体" w:cs="宋体"/>
                <w:i w:val="0"/>
                <w:strike w:val="0"/>
                <w:dstrike w:val="0"/>
                <w:color w:val="auto"/>
                <w:kern w:val="0"/>
                <w:sz w:val="24"/>
                <w:szCs w:val="24"/>
                <w:u w:val="none"/>
                <w:lang w:val="en-US" w:eastAsia="zh-CN" w:bidi="ar"/>
              </w:rPr>
              <w:br w:type="textWrapping"/>
            </w:r>
            <w:r>
              <w:rPr>
                <w:rFonts w:hint="eastAsia" w:ascii="宋体" w:hAnsi="宋体" w:eastAsia="宋体" w:cs="宋体"/>
                <w:i w:val="0"/>
                <w:strike w:val="0"/>
                <w:dstrike w:val="0"/>
                <w:color w:val="auto"/>
                <w:kern w:val="0"/>
                <w:sz w:val="24"/>
                <w:szCs w:val="24"/>
                <w:u w:val="none"/>
                <w:lang w:val="en-US" w:eastAsia="zh-CN" w:bidi="ar"/>
              </w:rPr>
              <w:t>4.工作态度端正，具有独立思维能力，善于发现和解决问题；</w:t>
            </w:r>
            <w:r>
              <w:rPr>
                <w:rFonts w:hint="eastAsia" w:ascii="宋体" w:hAnsi="宋体" w:eastAsia="宋体" w:cs="宋体"/>
                <w:i w:val="0"/>
                <w:strike w:val="0"/>
                <w:dstrike w:val="0"/>
                <w:color w:val="auto"/>
                <w:kern w:val="0"/>
                <w:sz w:val="24"/>
                <w:szCs w:val="24"/>
                <w:u w:val="none"/>
                <w:lang w:val="en-US" w:eastAsia="zh-CN" w:bidi="ar"/>
              </w:rPr>
              <w:br w:type="textWrapping"/>
            </w:r>
            <w:r>
              <w:rPr>
                <w:rFonts w:hint="eastAsia" w:ascii="宋体" w:hAnsi="宋体" w:eastAsia="宋体" w:cs="宋体"/>
                <w:i w:val="0"/>
                <w:strike w:val="0"/>
                <w:dstrike w:val="0"/>
                <w:color w:val="auto"/>
                <w:kern w:val="0"/>
                <w:sz w:val="24"/>
                <w:szCs w:val="24"/>
                <w:u w:val="none"/>
                <w:lang w:val="en-US" w:eastAsia="zh-CN" w:bidi="ar"/>
              </w:rPr>
              <w:t>5.有土地整治、土地储备、出让工作经历为佳。</w:t>
            </w:r>
          </w:p>
        </w:tc>
      </w:tr>
      <w:tr>
        <w:tblPrEx>
          <w:tblLayout w:type="fixed"/>
          <w:tblCellMar>
            <w:top w:w="15" w:type="dxa"/>
            <w:left w:w="15" w:type="dxa"/>
            <w:bottom w:w="15" w:type="dxa"/>
            <w:right w:w="15" w:type="dxa"/>
          </w:tblCellMar>
        </w:tblPrEx>
        <w:trPr>
          <w:trHeight w:val="2052"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16</w:t>
            </w:r>
          </w:p>
        </w:tc>
        <w:tc>
          <w:tcPr>
            <w:tcW w:w="42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瑞凯公司</w:t>
            </w:r>
          </w:p>
        </w:tc>
        <w:tc>
          <w:tcPr>
            <w:tcW w:w="5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24"/>
                <w:lang w:bidi="ar"/>
              </w:rPr>
            </w:pP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总经理助理</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本科学士及以上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auto"/>
                <w:kern w:val="0"/>
                <w:sz w:val="24"/>
                <w:lang w:bidi="ar"/>
              </w:rPr>
            </w:pPr>
            <w:r>
              <w:rPr>
                <w:rFonts w:hint="eastAsia" w:ascii="宋体" w:hAnsi="宋体" w:eastAsia="宋体" w:cs="宋体"/>
                <w:kern w:val="0"/>
                <w:sz w:val="24"/>
              </w:rPr>
              <w:t>工商管理、企业管理、企业经济管理、经济学、国际经济与贸易、贸易经济、农学、种子科学与工程、种子科学与工程、农业工程、农业资源与环境、植物科学与技术、土壤与农业化学、林学、农林经济管理、生物工程、食品经济管理、市场营销</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45周岁及以下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2"/>
              <w:jc w:val="left"/>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1.取得农艺师或农技师中级以上技术职称；                              2.具有总经理或副总经理工作经历，且有5年以上农业开发公司管理经验。</w:t>
            </w: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color w:val="auto"/>
                <w:lang w:val="en-US" w:eastAsia="zh-CN"/>
              </w:rPr>
              <w:t xml:space="preserve">                                               </w:t>
            </w:r>
            <w:r>
              <w:rPr>
                <w:rFonts w:hint="eastAsia"/>
                <w:color w:val="auto"/>
                <w:lang w:val="en-US" w:eastAsia="zh-CN"/>
              </w:rPr>
              <w:br w:type="textWrapping"/>
            </w:r>
            <w:r>
              <w:rPr>
                <w:rFonts w:hint="eastAsia" w:ascii="宋体" w:hAnsi="宋体" w:eastAsia="宋体" w:cs="宋体"/>
                <w:i w:val="0"/>
                <w:color w:val="auto"/>
                <w:kern w:val="0"/>
                <w:sz w:val="24"/>
                <w:szCs w:val="24"/>
                <w:u w:val="none"/>
                <w:lang w:val="en-US" w:eastAsia="zh-CN" w:bidi="ar"/>
              </w:rPr>
              <w:t>1.具有农产品开发流程的实操经验，并擅长和熟悉成本控制和营销；</w:t>
            </w:r>
          </w:p>
          <w:p>
            <w:pPr>
              <w:keepNext w:val="0"/>
              <w:keepLines w:val="0"/>
              <w:widowControl/>
              <w:suppressLineNumbers w:val="0"/>
              <w:jc w:val="left"/>
              <w:textAlignment w:val="center"/>
              <w:rPr>
                <w:rFonts w:hint="eastAsia"/>
                <w:strike w:val="0"/>
                <w:color w:val="auto"/>
                <w:lang w:val="en-US" w:eastAsia="zh-CN"/>
              </w:rPr>
            </w:pPr>
            <w:r>
              <w:rPr>
                <w:rFonts w:hint="eastAsia" w:ascii="宋体" w:hAnsi="宋体" w:eastAsia="宋体" w:cs="宋体"/>
                <w:i w:val="0"/>
                <w:color w:val="auto"/>
                <w:kern w:val="0"/>
                <w:sz w:val="24"/>
                <w:szCs w:val="24"/>
                <w:u w:val="none"/>
                <w:lang w:val="en-US" w:eastAsia="zh-CN" w:bidi="ar"/>
              </w:rPr>
              <w:t>2.具</w:t>
            </w:r>
            <w:r>
              <w:rPr>
                <w:rFonts w:hint="eastAsia" w:ascii="宋体" w:hAnsi="宋体" w:eastAsia="宋体" w:cs="宋体"/>
                <w:i w:val="0"/>
                <w:strike w:val="0"/>
                <w:dstrike w:val="0"/>
                <w:color w:val="auto"/>
                <w:kern w:val="0"/>
                <w:sz w:val="24"/>
                <w:szCs w:val="24"/>
                <w:u w:val="none"/>
                <w:lang w:val="en-US" w:eastAsia="zh-CN" w:bidi="ar"/>
              </w:rPr>
              <w:t>有较强的逻辑分析、口头及文字表达能力。</w:t>
            </w:r>
          </w:p>
          <w:p>
            <w:pPr>
              <w:pStyle w:val="2"/>
              <w:jc w:val="left"/>
              <w:rPr>
                <w:color w:val="auto"/>
              </w:rPr>
            </w:pPr>
            <w:r>
              <w:rPr>
                <w:rFonts w:hint="eastAsia" w:ascii="宋体" w:hAnsi="宋体" w:eastAsia="宋体" w:cs="宋体"/>
                <w:i w:val="0"/>
                <w:color w:val="auto"/>
                <w:kern w:val="0"/>
                <w:sz w:val="24"/>
                <w:szCs w:val="24"/>
                <w:u w:val="none"/>
                <w:lang w:val="en-US" w:eastAsia="zh-CN" w:bidi="ar"/>
              </w:rPr>
              <w:t xml:space="preserve"> </w:t>
            </w:r>
          </w:p>
        </w:tc>
      </w:tr>
      <w:tr>
        <w:tblPrEx>
          <w:tblLayout w:type="fixed"/>
          <w:tblCellMar>
            <w:top w:w="15" w:type="dxa"/>
            <w:left w:w="15" w:type="dxa"/>
            <w:bottom w:w="15" w:type="dxa"/>
            <w:right w:w="15" w:type="dxa"/>
          </w:tblCellMar>
        </w:tblPrEx>
        <w:trPr>
          <w:trHeight w:val="156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17</w:t>
            </w:r>
          </w:p>
        </w:tc>
        <w:tc>
          <w:tcPr>
            <w:tcW w:w="420" w:type="dxa"/>
            <w:vMerge w:val="continue"/>
            <w:tcBorders>
              <w:left w:val="single" w:color="000000" w:sz="4" w:space="0"/>
              <w:right w:val="single" w:color="000000" w:sz="4" w:space="0"/>
            </w:tcBorders>
            <w:vAlign w:val="center"/>
          </w:tcPr>
          <w:p>
            <w:pPr>
              <w:jc w:val="center"/>
              <w:rPr>
                <w:rFonts w:ascii="宋体" w:hAnsi="宋体" w:eastAsia="宋体" w:cs="宋体"/>
                <w:color w:val="auto"/>
                <w:kern w:val="0"/>
                <w:sz w:val="24"/>
                <w:lang w:bidi="ar"/>
              </w:rPr>
            </w:pPr>
          </w:p>
        </w:tc>
        <w:tc>
          <w:tcPr>
            <w:tcW w:w="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办公室</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lang w:eastAsia="zh-CN" w:bidi="ar"/>
              </w:rPr>
            </w:pPr>
            <w:r>
              <w:rPr>
                <w:rFonts w:hint="eastAsia" w:ascii="宋体" w:hAnsi="宋体" w:eastAsia="宋体" w:cs="宋体"/>
                <w:color w:val="auto"/>
                <w:kern w:val="0"/>
                <w:sz w:val="24"/>
                <w:lang w:eastAsia="zh-CN" w:bidi="ar"/>
              </w:rPr>
              <w:t>行政管理</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本科学士及以上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auto"/>
                <w:kern w:val="0"/>
                <w:sz w:val="24"/>
                <w:lang w:bidi="ar"/>
              </w:rPr>
            </w:pPr>
            <w:r>
              <w:rPr>
                <w:rFonts w:hint="eastAsia" w:ascii="宋体" w:hAnsi="宋体" w:eastAsia="宋体" w:cs="宋体"/>
                <w:kern w:val="0"/>
                <w:sz w:val="24"/>
              </w:rPr>
              <w:t>汉语言文学、汉语学、秘书学、文秘学、文秘、中文、现代秘书、公关文秘、经济秘书、行政管理、行政管理学、公共管理、人力资源管理、工商企业管理、企业管理</w:t>
            </w:r>
            <w:r>
              <w:rPr>
                <w:rFonts w:hint="eastAsia" w:ascii="宋体" w:hAnsi="宋体" w:eastAsia="宋体" w:cs="宋体"/>
                <w:kern w:val="0"/>
                <w:sz w:val="24"/>
                <w:lang w:eastAsia="zh-CN"/>
              </w:rPr>
              <w:t>、新闻学</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5"/>
              </w:numPr>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具有较强的全局观念、服务意识，协调沟通和应变能力；</w:t>
            </w:r>
          </w:p>
          <w:p>
            <w:pPr>
              <w:pStyle w:val="2"/>
              <w:numPr>
                <w:ilvl w:val="0"/>
                <w:numId w:val="5"/>
              </w:numPr>
              <w:jc w:val="left"/>
              <w:rPr>
                <w:rFonts w:hint="eastAsia"/>
                <w:lang w:val="en-US" w:eastAsia="zh-CN"/>
              </w:rPr>
            </w:pPr>
            <w:r>
              <w:rPr>
                <w:rFonts w:hint="eastAsia" w:ascii="宋体" w:hAnsi="宋体" w:eastAsia="宋体" w:cs="宋体"/>
                <w:i w:val="0"/>
                <w:color w:val="auto"/>
                <w:kern w:val="0"/>
                <w:sz w:val="24"/>
                <w:szCs w:val="24"/>
                <w:u w:val="none"/>
                <w:lang w:val="en-US" w:eastAsia="zh-CN" w:bidi="ar"/>
              </w:rPr>
              <w:t>具有行政管理或党务工作经历为佳。</w:t>
            </w:r>
          </w:p>
          <w:p>
            <w:pPr>
              <w:keepNext w:val="0"/>
              <w:keepLines w:val="0"/>
              <w:widowControl/>
              <w:suppressLineNumbers w:val="0"/>
              <w:jc w:val="left"/>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 xml:space="preserve">                                      </w:t>
            </w:r>
          </w:p>
        </w:tc>
      </w:tr>
      <w:tr>
        <w:tblPrEx>
          <w:tblLayout w:type="fixed"/>
          <w:tblCellMar>
            <w:top w:w="15" w:type="dxa"/>
            <w:left w:w="15" w:type="dxa"/>
            <w:bottom w:w="15" w:type="dxa"/>
            <w:right w:w="15" w:type="dxa"/>
          </w:tblCellMar>
        </w:tblPrEx>
        <w:trPr>
          <w:trHeight w:val="156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18</w:t>
            </w:r>
          </w:p>
        </w:tc>
        <w:tc>
          <w:tcPr>
            <w:tcW w:w="420" w:type="dxa"/>
            <w:vMerge w:val="continue"/>
            <w:tcBorders>
              <w:left w:val="single" w:color="000000" w:sz="4" w:space="0"/>
              <w:right w:val="single" w:color="000000" w:sz="4" w:space="0"/>
            </w:tcBorders>
            <w:vAlign w:val="center"/>
          </w:tcPr>
          <w:p>
            <w:pPr>
              <w:jc w:val="center"/>
              <w:rPr>
                <w:rFonts w:ascii="宋体" w:hAnsi="宋体" w:eastAsia="宋体" w:cs="宋体"/>
                <w:color w:val="auto"/>
                <w:kern w:val="0"/>
                <w:sz w:val="24"/>
                <w:lang w:bidi="ar"/>
              </w:rPr>
            </w:pPr>
          </w:p>
        </w:tc>
        <w:tc>
          <w:tcPr>
            <w:tcW w:w="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发展部</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经营管理</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本科学士及以上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000000"/>
                <w:kern w:val="0"/>
                <w:sz w:val="24"/>
              </w:rPr>
              <w:t>工商企业管理、经营学、市场营销、管理科学、农林经济管理、食品科学与工程、企业经济管理、食品经济管理、资产评估、商务策</w:t>
            </w:r>
            <w:r>
              <w:rPr>
                <w:rFonts w:hint="eastAsia" w:ascii="宋体" w:hAnsi="宋体" w:eastAsia="宋体" w:cs="宋体"/>
                <w:color w:val="000000"/>
                <w:kern w:val="0"/>
                <w:sz w:val="24"/>
                <w:lang w:eastAsia="zh-CN"/>
              </w:rPr>
              <w:t>划</w:t>
            </w:r>
            <w:r>
              <w:rPr>
                <w:rFonts w:hint="eastAsia" w:ascii="宋体" w:hAnsi="宋体" w:eastAsia="宋体" w:cs="宋体"/>
                <w:color w:val="000000"/>
                <w:kern w:val="0"/>
                <w:sz w:val="24"/>
              </w:rPr>
              <w:t>管理、资源经济与管理、投资经济、统计与概算、贸易经济</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6"/>
              </w:numPr>
              <w:suppressLineNumbers w:val="0"/>
              <w:jc w:val="left"/>
              <w:textAlignment w:val="center"/>
              <w:rPr>
                <w:rFonts w:hint="eastAsia"/>
                <w:lang w:val="en-US" w:eastAsia="zh-CN"/>
              </w:rPr>
            </w:pPr>
            <w:r>
              <w:rPr>
                <w:rFonts w:hint="eastAsia"/>
                <w:lang w:val="en-US" w:eastAsia="zh-CN"/>
              </w:rPr>
              <w:t>具有较强的逻辑分析、组织协调、口头及文字表达能力；</w:t>
            </w:r>
          </w:p>
          <w:p>
            <w:pPr>
              <w:pStyle w:val="2"/>
              <w:numPr>
                <w:ilvl w:val="0"/>
                <w:numId w:val="0"/>
              </w:numPr>
              <w:jc w:val="both"/>
            </w:pPr>
            <w:r>
              <w:rPr>
                <w:rFonts w:hint="eastAsia" w:ascii="宋体" w:hAnsi="宋体" w:eastAsia="宋体" w:cs="宋体"/>
                <w:i w:val="0"/>
                <w:color w:val="auto"/>
                <w:kern w:val="0"/>
                <w:sz w:val="24"/>
                <w:szCs w:val="24"/>
                <w:u w:val="none"/>
                <w:lang w:val="en-US" w:eastAsia="zh-CN" w:bidi="ar"/>
              </w:rPr>
              <w:t>2.具有农业开发方面市场营销管理工作经历为佳。</w:t>
            </w:r>
          </w:p>
        </w:tc>
      </w:tr>
      <w:tr>
        <w:tblPrEx>
          <w:tblLayout w:type="fixed"/>
          <w:tblCellMar>
            <w:top w:w="15" w:type="dxa"/>
            <w:left w:w="15" w:type="dxa"/>
            <w:bottom w:w="15" w:type="dxa"/>
            <w:right w:w="15" w:type="dxa"/>
          </w:tblCellMar>
        </w:tblPrEx>
        <w:trPr>
          <w:trHeight w:val="156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19</w:t>
            </w:r>
          </w:p>
        </w:tc>
        <w:tc>
          <w:tcPr>
            <w:tcW w:w="420" w:type="dxa"/>
            <w:vMerge w:val="continue"/>
            <w:tcBorders>
              <w:left w:val="single" w:color="000000" w:sz="4" w:space="0"/>
              <w:right w:val="single" w:color="000000" w:sz="4" w:space="0"/>
            </w:tcBorders>
            <w:vAlign w:val="center"/>
          </w:tcPr>
          <w:p>
            <w:pPr>
              <w:jc w:val="center"/>
              <w:rPr>
                <w:rFonts w:ascii="宋体" w:hAnsi="宋体" w:eastAsia="宋体" w:cs="宋体"/>
                <w:color w:val="auto"/>
                <w:kern w:val="0"/>
                <w:sz w:val="24"/>
                <w:lang w:bidi="ar"/>
              </w:rPr>
            </w:pPr>
          </w:p>
        </w:tc>
        <w:tc>
          <w:tcPr>
            <w:tcW w:w="52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市场部</w:t>
            </w:r>
          </w:p>
          <w:p>
            <w:pPr>
              <w:keepNext w:val="0"/>
              <w:keepLines w:val="0"/>
              <w:widowControl/>
              <w:suppressLineNumbers w:val="0"/>
              <w:jc w:val="center"/>
              <w:textAlignment w:val="center"/>
              <w:rPr>
                <w:rFonts w:ascii="宋体" w:hAnsi="宋体" w:eastAsia="宋体" w:cs="宋体"/>
                <w:color w:val="auto"/>
                <w:kern w:val="0"/>
                <w:sz w:val="24"/>
                <w:lang w:bidi="ar"/>
              </w:rPr>
            </w:pP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运营管理</w:t>
            </w:r>
          </w:p>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Ⅰ岗</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本科学士及以上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000000"/>
                <w:kern w:val="0"/>
                <w:sz w:val="24"/>
              </w:rPr>
              <w:t>工商企业管理、工商管理、农林经济管理、农村区域发展、贸易经济、经营学、市场营销、商务策划管理、企业经济管理、管理学、农业经营管理教育、企业管理</w:t>
            </w:r>
            <w:r>
              <w:rPr>
                <w:rFonts w:hint="eastAsia" w:ascii="宋体" w:hAnsi="宋体" w:eastAsia="宋体" w:cs="宋体"/>
                <w:color w:val="000000"/>
                <w:kern w:val="0"/>
                <w:sz w:val="24"/>
                <w:lang w:eastAsia="zh-CN"/>
              </w:rPr>
              <w:t>、园林、园林工程</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7"/>
              </w:numPr>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具有较强的逻辑分析、组织协调、口头及文字表达能力；</w:t>
            </w:r>
          </w:p>
          <w:p>
            <w:pPr>
              <w:keepNext w:val="0"/>
              <w:keepLines w:val="0"/>
              <w:widowControl/>
              <w:numPr>
                <w:ilvl w:val="0"/>
                <w:numId w:val="0"/>
              </w:numPr>
              <w:suppressLineNumbers w:val="0"/>
              <w:jc w:val="left"/>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2.具有资产管理、营销、招商工作经历为佳。</w:t>
            </w:r>
          </w:p>
        </w:tc>
      </w:tr>
      <w:tr>
        <w:tblPrEx>
          <w:tblLayout w:type="fixed"/>
          <w:tblCellMar>
            <w:top w:w="15" w:type="dxa"/>
            <w:left w:w="15" w:type="dxa"/>
            <w:bottom w:w="15" w:type="dxa"/>
            <w:right w:w="15" w:type="dxa"/>
          </w:tblCellMar>
        </w:tblPrEx>
        <w:trPr>
          <w:trHeight w:val="156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20</w:t>
            </w:r>
          </w:p>
        </w:tc>
        <w:tc>
          <w:tcPr>
            <w:tcW w:w="420" w:type="dxa"/>
            <w:vMerge w:val="continue"/>
            <w:tcBorders>
              <w:left w:val="single" w:color="000000" w:sz="4" w:space="0"/>
              <w:right w:val="single" w:color="000000" w:sz="4" w:space="0"/>
            </w:tcBorders>
            <w:vAlign w:val="center"/>
          </w:tcPr>
          <w:p>
            <w:pPr>
              <w:jc w:val="center"/>
              <w:rPr>
                <w:rFonts w:ascii="宋体" w:hAnsi="宋体" w:eastAsia="宋体" w:cs="宋体"/>
                <w:color w:val="auto"/>
                <w:kern w:val="0"/>
                <w:sz w:val="24"/>
                <w:lang w:bidi="ar"/>
              </w:rPr>
            </w:pPr>
          </w:p>
        </w:tc>
        <w:tc>
          <w:tcPr>
            <w:tcW w:w="520"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运营管理</w:t>
            </w:r>
          </w:p>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Ⅱ岗</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本科学士及以上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000000"/>
                <w:kern w:val="0"/>
                <w:sz w:val="24"/>
                <w:szCs w:val="24"/>
              </w:rPr>
              <w:t>工商企业管理、工商管理、农林经济管理、农村区域发展、贸易经济、经营学、市场营销、电子商务、电子商务及法律、资源经济与管理</w:t>
            </w:r>
            <w:r>
              <w:rPr>
                <w:rFonts w:hint="eastAsia" w:ascii="宋体" w:hAnsi="宋体" w:eastAsia="宋体" w:cs="宋体"/>
                <w:color w:val="000000"/>
                <w:kern w:val="0"/>
                <w:sz w:val="24"/>
                <w:szCs w:val="24"/>
                <w:lang w:eastAsia="zh-CN"/>
              </w:rPr>
              <w:t>、</w:t>
            </w:r>
            <w:r>
              <w:rPr>
                <w:rFonts w:hint="eastAsia" w:ascii="宋体" w:hAnsi="宋体" w:eastAsia="宋体" w:cs="宋体"/>
                <w:i w:val="0"/>
                <w:color w:val="auto"/>
                <w:kern w:val="0"/>
                <w:sz w:val="24"/>
                <w:szCs w:val="24"/>
                <w:lang w:val="en-US" w:eastAsia="zh-CN" w:bidi="ar"/>
              </w:rPr>
              <w:t>电子信息科学与技术、电子信息工程、园林、园林工程</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1.熟悉网络营销流程及渠道；                                2.具有资产管理、市场营销、招商、网上品牌运作营销相工作经历为佳。</w:t>
            </w:r>
          </w:p>
        </w:tc>
      </w:tr>
      <w:tr>
        <w:tblPrEx>
          <w:tblLayout w:type="fixed"/>
          <w:tblCellMar>
            <w:top w:w="15" w:type="dxa"/>
            <w:left w:w="15" w:type="dxa"/>
            <w:bottom w:w="15" w:type="dxa"/>
            <w:right w:w="15" w:type="dxa"/>
          </w:tblCellMar>
        </w:tblPrEx>
        <w:trPr>
          <w:trHeight w:val="137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21</w:t>
            </w:r>
          </w:p>
        </w:tc>
        <w:tc>
          <w:tcPr>
            <w:tcW w:w="420" w:type="dxa"/>
            <w:vMerge w:val="continue"/>
            <w:tcBorders>
              <w:left w:val="single" w:color="000000" w:sz="4" w:space="0"/>
              <w:right w:val="single" w:color="000000" w:sz="4" w:space="0"/>
            </w:tcBorders>
            <w:vAlign w:val="center"/>
          </w:tcPr>
          <w:p>
            <w:pPr>
              <w:jc w:val="center"/>
              <w:rPr>
                <w:rFonts w:ascii="宋体" w:hAnsi="宋体" w:eastAsia="宋体" w:cs="宋体"/>
                <w:color w:val="auto"/>
                <w:kern w:val="0"/>
                <w:sz w:val="24"/>
                <w:lang w:bidi="ar"/>
              </w:rPr>
            </w:pPr>
          </w:p>
        </w:tc>
        <w:tc>
          <w:tcPr>
            <w:tcW w:w="52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财务部</w:t>
            </w: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财务Ⅰ岗</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本科学士及以上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4"/>
                <w:szCs w:val="24"/>
                <w:lang w:val="en-US" w:eastAsia="zh-CN" w:bidi="ar"/>
              </w:rPr>
            </w:pPr>
            <w:r>
              <w:rPr>
                <w:rFonts w:hint="eastAsia" w:ascii="宋体" w:hAnsi="宋体" w:eastAsia="宋体" w:cs="宋体"/>
                <w:kern w:val="0"/>
                <w:sz w:val="24"/>
              </w:rPr>
              <w:t>财税、财政学、统计学、税收学、税务、会计、财务会计、税务与会计、财会、企业会计、会计电算化、会计与统计核算、经济学</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取得会计初级（含）以上职称</w:t>
            </w:r>
          </w:p>
        </w:tc>
        <w:tc>
          <w:tcPr>
            <w:tcW w:w="4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8"/>
              </w:numPr>
              <w:suppressLineNumbers w:val="0"/>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熟悉了解国家财经、会计相关法律法规，具备财务相关知识</w:t>
            </w:r>
            <w:r>
              <w:rPr>
                <w:rFonts w:hint="eastAsia" w:ascii="宋体" w:hAnsi="宋体" w:eastAsia="宋体" w:cs="宋体"/>
                <w:color w:val="000000"/>
                <w:kern w:val="0"/>
                <w:sz w:val="24"/>
                <w:lang w:eastAsia="zh-CN"/>
              </w:rPr>
              <w:t>；</w:t>
            </w:r>
          </w:p>
          <w:p>
            <w:pPr>
              <w:keepNext w:val="0"/>
              <w:keepLines w:val="0"/>
              <w:widowControl/>
              <w:numPr>
                <w:ilvl w:val="0"/>
                <w:numId w:val="8"/>
              </w:numPr>
              <w:suppressLineNumbers w:val="0"/>
              <w:jc w:val="left"/>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具有会计、出纳工作经历为佳。</w:t>
            </w:r>
          </w:p>
        </w:tc>
      </w:tr>
      <w:tr>
        <w:tblPrEx>
          <w:tblLayout w:type="fixed"/>
          <w:tblCellMar>
            <w:top w:w="15" w:type="dxa"/>
            <w:left w:w="15" w:type="dxa"/>
            <w:bottom w:w="15" w:type="dxa"/>
            <w:right w:w="15" w:type="dxa"/>
          </w:tblCellMar>
        </w:tblPrEx>
        <w:trPr>
          <w:trHeight w:val="131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22</w:t>
            </w:r>
          </w:p>
        </w:tc>
        <w:tc>
          <w:tcPr>
            <w:tcW w:w="420"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auto"/>
                <w:kern w:val="0"/>
                <w:sz w:val="24"/>
                <w:lang w:bidi="ar"/>
              </w:rPr>
            </w:pPr>
          </w:p>
        </w:tc>
        <w:tc>
          <w:tcPr>
            <w:tcW w:w="520"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p>
        </w:tc>
        <w:tc>
          <w:tcPr>
            <w:tcW w:w="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财务Ⅱ岗</w:t>
            </w:r>
          </w:p>
        </w:tc>
        <w:tc>
          <w:tcPr>
            <w:tcW w:w="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本科学士及以上</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kern w:val="0"/>
                <w:sz w:val="24"/>
                <w:szCs w:val="24"/>
                <w:lang w:val="en-US" w:eastAsia="zh-CN" w:bidi="ar"/>
              </w:rPr>
            </w:pPr>
            <w:r>
              <w:rPr>
                <w:rFonts w:hint="eastAsia" w:ascii="宋体" w:hAnsi="宋体" w:eastAsia="宋体" w:cs="宋体"/>
                <w:kern w:val="0"/>
                <w:sz w:val="24"/>
              </w:rPr>
              <w:t>金融学、金融管理、投资学、国际金融、投资与理财、国际经济与贸易、财税、财政学、税收学、税务、审计、审计实务、财务电算化、财务信息管理</w:t>
            </w:r>
            <w:r>
              <w:rPr>
                <w:rFonts w:hint="eastAsia" w:ascii="宋体" w:hAnsi="宋体" w:eastAsia="宋体" w:cs="宋体"/>
                <w:kern w:val="0"/>
                <w:sz w:val="24"/>
                <w:lang w:eastAsia="zh-CN"/>
              </w:rPr>
              <w:t>、数学与应用数学、数学</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35周岁及以下</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4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1.熟悉了解国家财经、融资相关法律法规，具备财务相关知识；</w:t>
            </w:r>
          </w:p>
          <w:p>
            <w:pPr>
              <w:keepNext w:val="0"/>
              <w:keepLines w:val="0"/>
              <w:widowControl/>
              <w:suppressLineNumbers w:val="0"/>
              <w:jc w:val="left"/>
              <w:textAlignment w:val="center"/>
              <w:rPr>
                <w:rFonts w:ascii="宋体" w:hAnsi="宋体" w:eastAsia="宋体" w:cs="宋体"/>
                <w:color w:val="auto"/>
                <w:kern w:val="0"/>
                <w:sz w:val="24"/>
                <w:lang w:bidi="ar"/>
              </w:rPr>
            </w:pPr>
            <w:r>
              <w:rPr>
                <w:rFonts w:hint="eastAsia" w:ascii="宋体" w:hAnsi="宋体" w:eastAsia="宋体" w:cs="宋体"/>
                <w:i w:val="0"/>
                <w:color w:val="auto"/>
                <w:kern w:val="0"/>
                <w:sz w:val="24"/>
                <w:szCs w:val="24"/>
                <w:u w:val="none"/>
                <w:lang w:val="en-US" w:eastAsia="zh-CN" w:bidi="ar"/>
              </w:rPr>
              <w:t>2.具有融资、财务、审计工作经历为佳。</w:t>
            </w:r>
          </w:p>
        </w:tc>
      </w:tr>
    </w:tbl>
    <w:p>
      <w:pPr>
        <w:pStyle w:val="2"/>
        <w:jc w:val="both"/>
        <w:rPr>
          <w:rFonts w:hint="eastAsia"/>
          <w:lang w:val="en-US" w:eastAsia="zh-CN"/>
        </w:rPr>
      </w:pPr>
    </w:p>
    <w:p>
      <w:pPr>
        <w:pStyle w:val="2"/>
        <w:jc w:val="both"/>
      </w:pPr>
    </w:p>
    <w:p>
      <w:pPr>
        <w:pStyle w:val="2"/>
        <w:jc w:val="both"/>
        <w:sectPr>
          <w:pgSz w:w="16838" w:h="11906" w:orient="landscape"/>
          <w:pgMar w:top="1800" w:right="1440" w:bottom="1800" w:left="1440" w:header="851" w:footer="992" w:gutter="0"/>
          <w:pgNumType w:fmt="numberInDash"/>
          <w:cols w:space="425" w:num="1"/>
          <w:docGrid w:type="lines" w:linePitch="312" w:charSpace="0"/>
        </w:sectPr>
      </w:pPr>
    </w:p>
    <w:p>
      <w:pPr>
        <w:pStyle w:val="2"/>
        <w:jc w:val="both"/>
      </w:pPr>
    </w:p>
    <w:p>
      <w:pPr>
        <w:pStyle w:val="2"/>
        <w:jc w:val="both"/>
        <w:rPr>
          <w:rFonts w:hint="eastAsia"/>
          <w:sz w:val="28"/>
          <w:szCs w:val="28"/>
          <w:lang w:val="en-US" w:eastAsia="zh-CN"/>
        </w:rPr>
      </w:pPr>
      <w:r>
        <w:rPr>
          <w:rFonts w:hint="eastAsia"/>
          <w:sz w:val="28"/>
          <w:szCs w:val="28"/>
          <w:lang w:eastAsia="zh-CN"/>
        </w:rPr>
        <w:t>附件</w:t>
      </w:r>
      <w:r>
        <w:rPr>
          <w:rFonts w:hint="eastAsia"/>
          <w:sz w:val="28"/>
          <w:szCs w:val="28"/>
          <w:lang w:val="en-US" w:eastAsia="zh-CN"/>
        </w:rPr>
        <w:t>2</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6"/>
          <w:szCs w:val="36"/>
          <w:lang w:val="en-US" w:eastAsia="zh-CN"/>
        </w:rPr>
        <w:t>面试资格审查报名表</w:t>
      </w:r>
    </w:p>
    <w:tbl>
      <w:tblPr>
        <w:tblStyle w:val="8"/>
        <w:tblW w:w="9007" w:type="dxa"/>
        <w:jc w:val="center"/>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694"/>
        <w:gridCol w:w="997"/>
        <w:gridCol w:w="577"/>
        <w:gridCol w:w="383"/>
        <w:gridCol w:w="524"/>
        <w:gridCol w:w="136"/>
        <w:gridCol w:w="77"/>
        <w:gridCol w:w="1108"/>
        <w:gridCol w:w="194"/>
        <w:gridCol w:w="1122"/>
        <w:gridCol w:w="1602"/>
        <w:gridCol w:w="1593"/>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jc w:val="center"/>
        </w:trPr>
        <w:tc>
          <w:tcPr>
            <w:tcW w:w="694" w:type="dxa"/>
            <w:vAlign w:val="center"/>
          </w:tcPr>
          <w:p>
            <w:pPr>
              <w:spacing w:line="240" w:lineRule="exact"/>
              <w:jc w:val="center"/>
              <w:rPr>
                <w:rFonts w:eastAsia="方正仿宋_GBK"/>
                <w:color w:val="000000"/>
                <w:szCs w:val="28"/>
              </w:rPr>
            </w:pPr>
            <w:r>
              <w:rPr>
                <w:rFonts w:eastAsia="方正仿宋_GBK"/>
                <w:color w:val="000000"/>
                <w:szCs w:val="28"/>
              </w:rPr>
              <w:t>姓  名</w:t>
            </w:r>
          </w:p>
        </w:tc>
        <w:tc>
          <w:tcPr>
            <w:tcW w:w="1574" w:type="dxa"/>
            <w:gridSpan w:val="2"/>
            <w:tcMar>
              <w:top w:w="0" w:type="dxa"/>
              <w:left w:w="40" w:type="dxa"/>
              <w:bottom w:w="0" w:type="dxa"/>
              <w:right w:w="40" w:type="dxa"/>
            </w:tcMar>
            <w:vAlign w:val="center"/>
          </w:tcPr>
          <w:p>
            <w:pPr>
              <w:kinsoku w:val="0"/>
              <w:spacing w:line="240" w:lineRule="exact"/>
              <w:jc w:val="center"/>
              <w:rPr>
                <w:rFonts w:eastAsia="方正仿宋_GBK"/>
                <w:color w:val="000000"/>
                <w:szCs w:val="28"/>
              </w:rPr>
            </w:pPr>
          </w:p>
        </w:tc>
        <w:tc>
          <w:tcPr>
            <w:tcW w:w="1120" w:type="dxa"/>
            <w:gridSpan w:val="4"/>
            <w:vAlign w:val="center"/>
          </w:tcPr>
          <w:p>
            <w:pPr>
              <w:spacing w:line="240" w:lineRule="exact"/>
              <w:jc w:val="center"/>
              <w:rPr>
                <w:rFonts w:eastAsia="方正仿宋_GBK"/>
                <w:color w:val="000000"/>
                <w:szCs w:val="28"/>
              </w:rPr>
            </w:pPr>
            <w:r>
              <w:rPr>
                <w:rFonts w:eastAsia="方正仿宋_GBK"/>
                <w:color w:val="000000"/>
                <w:szCs w:val="28"/>
              </w:rPr>
              <w:t>性  别</w:t>
            </w:r>
          </w:p>
        </w:tc>
        <w:tc>
          <w:tcPr>
            <w:tcW w:w="1302" w:type="dxa"/>
            <w:gridSpan w:val="2"/>
            <w:tcMar>
              <w:top w:w="0" w:type="dxa"/>
              <w:left w:w="0" w:type="dxa"/>
              <w:bottom w:w="0" w:type="dxa"/>
              <w:right w:w="0" w:type="dxa"/>
            </w:tcMar>
            <w:vAlign w:val="center"/>
          </w:tcPr>
          <w:p>
            <w:pPr>
              <w:spacing w:line="240" w:lineRule="exact"/>
              <w:jc w:val="center"/>
              <w:rPr>
                <w:rFonts w:eastAsia="方正仿宋_GBK"/>
                <w:color w:val="000000"/>
                <w:szCs w:val="28"/>
              </w:rPr>
            </w:pPr>
          </w:p>
        </w:tc>
        <w:tc>
          <w:tcPr>
            <w:tcW w:w="1122" w:type="dxa"/>
            <w:vAlign w:val="center"/>
          </w:tcPr>
          <w:p>
            <w:pPr>
              <w:spacing w:line="240" w:lineRule="exact"/>
              <w:jc w:val="center"/>
              <w:rPr>
                <w:rFonts w:eastAsia="方正仿宋_GBK"/>
                <w:color w:val="000000"/>
                <w:szCs w:val="28"/>
              </w:rPr>
            </w:pPr>
            <w:r>
              <w:rPr>
                <w:rFonts w:eastAsia="方正仿宋_GBK"/>
                <w:color w:val="000000"/>
                <w:szCs w:val="28"/>
              </w:rPr>
              <w:t>出生年月</w:t>
            </w:r>
          </w:p>
          <w:p>
            <w:pPr>
              <w:spacing w:line="240" w:lineRule="exact"/>
              <w:jc w:val="center"/>
              <w:rPr>
                <w:rFonts w:eastAsia="方正仿宋_GBK"/>
                <w:color w:val="000000"/>
                <w:szCs w:val="28"/>
              </w:rPr>
            </w:pPr>
            <w:r>
              <w:rPr>
                <w:rFonts w:eastAsia="方正仿宋_GBK"/>
                <w:color w:val="000000"/>
                <w:szCs w:val="28"/>
              </w:rPr>
              <w:t>(  岁)</w:t>
            </w:r>
          </w:p>
        </w:tc>
        <w:tc>
          <w:tcPr>
            <w:tcW w:w="1602" w:type="dxa"/>
            <w:tcMar>
              <w:top w:w="0" w:type="dxa"/>
              <w:left w:w="0" w:type="dxa"/>
              <w:bottom w:w="0" w:type="dxa"/>
              <w:right w:w="0" w:type="dxa"/>
            </w:tcMar>
            <w:vAlign w:val="center"/>
          </w:tcPr>
          <w:p>
            <w:pPr>
              <w:spacing w:line="240" w:lineRule="exact"/>
              <w:jc w:val="center"/>
              <w:rPr>
                <w:rFonts w:eastAsia="方正仿宋_GBK"/>
                <w:color w:val="000000"/>
              </w:rPr>
            </w:pPr>
          </w:p>
        </w:tc>
        <w:tc>
          <w:tcPr>
            <w:tcW w:w="1593" w:type="dxa"/>
            <w:vMerge w:val="restart"/>
            <w:vAlign w:val="center"/>
          </w:tcPr>
          <w:p>
            <w:pPr>
              <w:jc w:val="center"/>
              <w:rPr>
                <w:rFonts w:ascii="楷体" w:hAnsi="楷体" w:eastAsia="楷体"/>
                <w:sz w:val="24"/>
              </w:rPr>
            </w:pPr>
            <w:r>
              <w:rPr>
                <w:rFonts w:hint="eastAsia" w:ascii="楷体" w:hAnsi="楷体" w:eastAsia="楷体"/>
                <w:sz w:val="24"/>
              </w:rPr>
              <w:t>近期</w:t>
            </w:r>
            <w:r>
              <w:rPr>
                <w:rFonts w:ascii="楷体" w:hAnsi="楷体" w:eastAsia="楷体"/>
                <w:sz w:val="24"/>
              </w:rPr>
              <w:t>1寸</w:t>
            </w:r>
          </w:p>
          <w:p>
            <w:pPr>
              <w:spacing w:line="240" w:lineRule="exact"/>
              <w:jc w:val="center"/>
              <w:rPr>
                <w:rFonts w:hint="eastAsia" w:eastAsia="方正仿宋_GBK"/>
                <w:color w:val="000000"/>
                <w:szCs w:val="28"/>
                <w:lang w:val="en-US" w:eastAsia="zh-CN"/>
              </w:rPr>
            </w:pPr>
            <w:r>
              <w:rPr>
                <w:rFonts w:hint="eastAsia" w:ascii="楷体" w:hAnsi="楷体" w:eastAsia="楷体"/>
                <w:sz w:val="24"/>
              </w:rPr>
              <w:t>免冠照片</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jc w:val="center"/>
        </w:trPr>
        <w:tc>
          <w:tcPr>
            <w:tcW w:w="694" w:type="dxa"/>
            <w:vAlign w:val="center"/>
          </w:tcPr>
          <w:p>
            <w:pPr>
              <w:spacing w:line="240" w:lineRule="exact"/>
              <w:jc w:val="center"/>
              <w:rPr>
                <w:rFonts w:eastAsia="方正仿宋_GBK"/>
                <w:color w:val="000000"/>
                <w:szCs w:val="28"/>
              </w:rPr>
            </w:pPr>
            <w:r>
              <w:rPr>
                <w:rFonts w:eastAsia="方正仿宋_GBK"/>
                <w:color w:val="000000"/>
                <w:szCs w:val="28"/>
              </w:rPr>
              <w:t>民  族</w:t>
            </w:r>
          </w:p>
        </w:tc>
        <w:tc>
          <w:tcPr>
            <w:tcW w:w="1574" w:type="dxa"/>
            <w:gridSpan w:val="2"/>
            <w:tcMar>
              <w:top w:w="0" w:type="dxa"/>
              <w:left w:w="40" w:type="dxa"/>
              <w:bottom w:w="0" w:type="dxa"/>
              <w:right w:w="40" w:type="dxa"/>
            </w:tcMar>
            <w:vAlign w:val="center"/>
          </w:tcPr>
          <w:p>
            <w:pPr>
              <w:spacing w:line="240" w:lineRule="exact"/>
              <w:jc w:val="center"/>
              <w:rPr>
                <w:rFonts w:eastAsia="方正仿宋_GBK"/>
                <w:color w:val="000000"/>
                <w:szCs w:val="28"/>
              </w:rPr>
            </w:pPr>
          </w:p>
        </w:tc>
        <w:tc>
          <w:tcPr>
            <w:tcW w:w="1120" w:type="dxa"/>
            <w:gridSpan w:val="4"/>
            <w:vAlign w:val="center"/>
          </w:tcPr>
          <w:p>
            <w:pPr>
              <w:spacing w:line="240" w:lineRule="exact"/>
              <w:jc w:val="center"/>
              <w:rPr>
                <w:rFonts w:eastAsia="方正仿宋_GBK"/>
                <w:color w:val="000000"/>
                <w:szCs w:val="28"/>
              </w:rPr>
            </w:pPr>
            <w:r>
              <w:rPr>
                <w:rFonts w:eastAsia="方正仿宋_GBK"/>
                <w:color w:val="000000"/>
                <w:szCs w:val="28"/>
              </w:rPr>
              <w:t>籍  贯</w:t>
            </w:r>
          </w:p>
        </w:tc>
        <w:tc>
          <w:tcPr>
            <w:tcW w:w="1302" w:type="dxa"/>
            <w:gridSpan w:val="2"/>
            <w:tcMar>
              <w:top w:w="0" w:type="dxa"/>
              <w:left w:w="40" w:type="dxa"/>
              <w:bottom w:w="0" w:type="dxa"/>
              <w:right w:w="40" w:type="dxa"/>
            </w:tcMar>
            <w:vAlign w:val="center"/>
          </w:tcPr>
          <w:p>
            <w:pPr>
              <w:spacing w:line="240" w:lineRule="exact"/>
              <w:jc w:val="center"/>
              <w:rPr>
                <w:rFonts w:eastAsia="方正仿宋_GBK"/>
                <w:color w:val="000000"/>
                <w:szCs w:val="28"/>
              </w:rPr>
            </w:pPr>
          </w:p>
        </w:tc>
        <w:tc>
          <w:tcPr>
            <w:tcW w:w="1122" w:type="dxa"/>
            <w:vAlign w:val="center"/>
          </w:tcPr>
          <w:p>
            <w:pPr>
              <w:spacing w:line="240" w:lineRule="exact"/>
              <w:jc w:val="center"/>
              <w:rPr>
                <w:rFonts w:hint="eastAsia" w:eastAsia="方正仿宋_GBK"/>
                <w:color w:val="000000"/>
                <w:szCs w:val="28"/>
                <w:lang w:eastAsia="zh-CN"/>
              </w:rPr>
            </w:pPr>
            <w:r>
              <w:rPr>
                <w:rFonts w:hint="eastAsia" w:eastAsia="方正仿宋_GBK"/>
                <w:color w:val="000000"/>
                <w:szCs w:val="28"/>
                <w:lang w:eastAsia="zh-CN"/>
              </w:rPr>
              <w:t>婚姻状况</w:t>
            </w:r>
          </w:p>
        </w:tc>
        <w:tc>
          <w:tcPr>
            <w:tcW w:w="1602" w:type="dxa"/>
            <w:tcMar>
              <w:top w:w="0" w:type="dxa"/>
              <w:left w:w="40" w:type="dxa"/>
              <w:bottom w:w="0" w:type="dxa"/>
              <w:right w:w="40" w:type="dxa"/>
            </w:tcMar>
            <w:vAlign w:val="center"/>
          </w:tcPr>
          <w:p>
            <w:pPr>
              <w:spacing w:line="240" w:lineRule="exact"/>
              <w:jc w:val="center"/>
              <w:rPr>
                <w:rFonts w:eastAsia="方正仿宋_GBK"/>
                <w:color w:val="000000"/>
                <w:szCs w:val="28"/>
              </w:rPr>
            </w:pPr>
          </w:p>
        </w:tc>
        <w:tc>
          <w:tcPr>
            <w:tcW w:w="1593" w:type="dxa"/>
            <w:vMerge w:val="continue"/>
            <w:vAlign w:val="center"/>
          </w:tcPr>
          <w:p>
            <w:pPr>
              <w:spacing w:line="240" w:lineRule="exact"/>
              <w:jc w:val="center"/>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jc w:val="center"/>
        </w:trPr>
        <w:tc>
          <w:tcPr>
            <w:tcW w:w="694" w:type="dxa"/>
            <w:vAlign w:val="center"/>
          </w:tcPr>
          <w:p>
            <w:pPr>
              <w:spacing w:line="240" w:lineRule="exact"/>
              <w:jc w:val="center"/>
              <w:rPr>
                <w:rFonts w:hint="eastAsia" w:eastAsia="方正仿宋_GBK"/>
                <w:color w:val="000000"/>
                <w:szCs w:val="28"/>
                <w:lang w:eastAsia="zh-CN"/>
              </w:rPr>
            </w:pPr>
            <w:r>
              <w:rPr>
                <w:rFonts w:hint="eastAsia" w:eastAsia="方正仿宋_GBK"/>
                <w:color w:val="000000"/>
                <w:szCs w:val="28"/>
                <w:lang w:eastAsia="zh-CN"/>
              </w:rPr>
              <w:t>政治</w:t>
            </w:r>
          </w:p>
          <w:p>
            <w:pPr>
              <w:spacing w:line="240" w:lineRule="exact"/>
              <w:jc w:val="center"/>
              <w:rPr>
                <w:rFonts w:hint="eastAsia" w:eastAsia="方正仿宋_GBK"/>
                <w:color w:val="000000"/>
                <w:szCs w:val="28"/>
                <w:lang w:eastAsia="zh-CN"/>
              </w:rPr>
            </w:pPr>
            <w:r>
              <w:rPr>
                <w:rFonts w:hint="eastAsia" w:eastAsia="方正仿宋_GBK"/>
                <w:color w:val="000000"/>
                <w:szCs w:val="28"/>
                <w:lang w:eastAsia="zh-CN"/>
              </w:rPr>
              <w:t>面貌</w:t>
            </w:r>
          </w:p>
        </w:tc>
        <w:tc>
          <w:tcPr>
            <w:tcW w:w="1574" w:type="dxa"/>
            <w:gridSpan w:val="2"/>
            <w:tcMar>
              <w:top w:w="0" w:type="dxa"/>
              <w:left w:w="0" w:type="dxa"/>
              <w:bottom w:w="0" w:type="dxa"/>
              <w:right w:w="0" w:type="dxa"/>
            </w:tcMar>
            <w:vAlign w:val="center"/>
          </w:tcPr>
          <w:p>
            <w:pPr>
              <w:spacing w:line="240" w:lineRule="exact"/>
              <w:jc w:val="center"/>
              <w:rPr>
                <w:rFonts w:eastAsia="方正仿宋_GBK"/>
                <w:color w:val="000000"/>
                <w:szCs w:val="28"/>
              </w:rPr>
            </w:pPr>
          </w:p>
        </w:tc>
        <w:tc>
          <w:tcPr>
            <w:tcW w:w="1120" w:type="dxa"/>
            <w:gridSpan w:val="4"/>
            <w:vAlign w:val="center"/>
          </w:tcPr>
          <w:p>
            <w:pPr>
              <w:spacing w:line="240" w:lineRule="exact"/>
              <w:jc w:val="center"/>
              <w:rPr>
                <w:rFonts w:eastAsia="方正仿宋_GBK"/>
                <w:color w:val="000000"/>
                <w:szCs w:val="28"/>
              </w:rPr>
            </w:pPr>
            <w:r>
              <w:rPr>
                <w:rFonts w:eastAsia="方正仿宋_GBK"/>
                <w:color w:val="000000"/>
                <w:szCs w:val="28"/>
              </w:rPr>
              <w:t>入党</w:t>
            </w:r>
            <w:r>
              <w:rPr>
                <w:rFonts w:hint="eastAsia" w:eastAsia="方正仿宋_GBK"/>
                <w:color w:val="000000"/>
                <w:szCs w:val="28"/>
                <w:lang w:eastAsia="zh-CN"/>
              </w:rPr>
              <w:t>（入团）</w:t>
            </w:r>
          </w:p>
          <w:p>
            <w:pPr>
              <w:spacing w:line="240" w:lineRule="exact"/>
              <w:jc w:val="center"/>
              <w:rPr>
                <w:rFonts w:eastAsia="方正仿宋_GBK"/>
                <w:color w:val="000000"/>
                <w:szCs w:val="28"/>
              </w:rPr>
            </w:pPr>
            <w:r>
              <w:rPr>
                <w:rFonts w:eastAsia="方正仿宋_GBK"/>
                <w:color w:val="000000"/>
                <w:szCs w:val="28"/>
              </w:rPr>
              <w:t>时</w:t>
            </w:r>
            <w:r>
              <w:rPr>
                <w:rFonts w:hint="eastAsia" w:eastAsia="方正仿宋_GBK"/>
                <w:color w:val="000000"/>
                <w:szCs w:val="28"/>
                <w:lang w:val="en-US" w:eastAsia="zh-CN"/>
              </w:rPr>
              <w:t xml:space="preserve"> </w:t>
            </w:r>
            <w:r>
              <w:rPr>
                <w:rFonts w:eastAsia="方正仿宋_GBK"/>
                <w:color w:val="000000"/>
                <w:szCs w:val="28"/>
              </w:rPr>
              <w:t>间</w:t>
            </w:r>
          </w:p>
        </w:tc>
        <w:tc>
          <w:tcPr>
            <w:tcW w:w="1302" w:type="dxa"/>
            <w:gridSpan w:val="2"/>
            <w:tcMar>
              <w:top w:w="0" w:type="dxa"/>
              <w:left w:w="0" w:type="dxa"/>
              <w:bottom w:w="0" w:type="dxa"/>
              <w:right w:w="0" w:type="dxa"/>
            </w:tcMar>
            <w:vAlign w:val="center"/>
          </w:tcPr>
          <w:p>
            <w:pPr>
              <w:spacing w:line="240" w:lineRule="exact"/>
              <w:jc w:val="center"/>
              <w:rPr>
                <w:rFonts w:eastAsia="方正仿宋_GBK"/>
                <w:color w:val="000000"/>
                <w:szCs w:val="28"/>
              </w:rPr>
            </w:pPr>
          </w:p>
        </w:tc>
        <w:tc>
          <w:tcPr>
            <w:tcW w:w="1122" w:type="dxa"/>
            <w:vAlign w:val="center"/>
          </w:tcPr>
          <w:p>
            <w:pPr>
              <w:spacing w:line="240" w:lineRule="exact"/>
              <w:jc w:val="center"/>
              <w:rPr>
                <w:rFonts w:eastAsia="方正仿宋_GBK"/>
                <w:color w:val="000000"/>
                <w:szCs w:val="28"/>
              </w:rPr>
            </w:pPr>
            <w:r>
              <w:rPr>
                <w:rFonts w:eastAsia="方正仿宋_GBK"/>
                <w:color w:val="000000"/>
                <w:szCs w:val="28"/>
              </w:rPr>
              <w:t>参</w:t>
            </w:r>
            <w:r>
              <w:rPr>
                <w:rFonts w:hint="eastAsia" w:eastAsia="方正仿宋_GBK"/>
                <w:color w:val="000000"/>
                <w:szCs w:val="28"/>
                <w:lang w:eastAsia="zh-CN"/>
              </w:rPr>
              <w:t>加工作</w:t>
            </w:r>
          </w:p>
          <w:p>
            <w:pPr>
              <w:spacing w:line="240" w:lineRule="exact"/>
              <w:jc w:val="center"/>
              <w:rPr>
                <w:rFonts w:eastAsia="方正仿宋_GBK"/>
                <w:color w:val="000000"/>
                <w:szCs w:val="28"/>
              </w:rPr>
            </w:pPr>
            <w:r>
              <w:rPr>
                <w:rFonts w:eastAsia="方正仿宋_GBK"/>
                <w:color w:val="000000"/>
                <w:szCs w:val="28"/>
              </w:rPr>
              <w:t>时</w:t>
            </w:r>
            <w:r>
              <w:rPr>
                <w:rFonts w:hint="eastAsia" w:eastAsia="方正仿宋_GBK"/>
                <w:color w:val="000000"/>
                <w:szCs w:val="28"/>
                <w:lang w:val="en-US" w:eastAsia="zh-CN"/>
              </w:rPr>
              <w:t xml:space="preserve"> </w:t>
            </w:r>
            <w:r>
              <w:rPr>
                <w:rFonts w:eastAsia="方正仿宋_GBK"/>
                <w:color w:val="000000"/>
                <w:szCs w:val="28"/>
              </w:rPr>
              <w:t>间</w:t>
            </w:r>
          </w:p>
        </w:tc>
        <w:tc>
          <w:tcPr>
            <w:tcW w:w="1602" w:type="dxa"/>
            <w:tcMar>
              <w:top w:w="0" w:type="dxa"/>
              <w:left w:w="40" w:type="dxa"/>
              <w:bottom w:w="0" w:type="dxa"/>
              <w:right w:w="40" w:type="dxa"/>
            </w:tcMar>
            <w:vAlign w:val="center"/>
          </w:tcPr>
          <w:p>
            <w:pPr>
              <w:spacing w:line="240" w:lineRule="exact"/>
              <w:jc w:val="center"/>
              <w:rPr>
                <w:rFonts w:eastAsia="方正仿宋_GBK"/>
                <w:color w:val="000000"/>
                <w:szCs w:val="28"/>
              </w:rPr>
            </w:pPr>
          </w:p>
        </w:tc>
        <w:tc>
          <w:tcPr>
            <w:tcW w:w="1593" w:type="dxa"/>
            <w:vMerge w:val="continue"/>
            <w:vAlign w:val="center"/>
          </w:tcPr>
          <w:p>
            <w:pPr>
              <w:spacing w:line="240" w:lineRule="exact"/>
              <w:jc w:val="center"/>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jc w:val="center"/>
        </w:trPr>
        <w:tc>
          <w:tcPr>
            <w:tcW w:w="694" w:type="dxa"/>
            <w:vAlign w:val="center"/>
          </w:tcPr>
          <w:p>
            <w:pPr>
              <w:spacing w:line="240" w:lineRule="exact"/>
              <w:jc w:val="center"/>
              <w:rPr>
                <w:rFonts w:eastAsia="方正仿宋_GBK"/>
                <w:color w:val="000000"/>
                <w:szCs w:val="28"/>
              </w:rPr>
            </w:pPr>
            <w:r>
              <w:rPr>
                <w:rFonts w:eastAsia="方正仿宋_GBK"/>
                <w:color w:val="000000"/>
                <w:szCs w:val="28"/>
              </w:rPr>
              <w:t>身份证号码</w:t>
            </w:r>
          </w:p>
        </w:tc>
        <w:tc>
          <w:tcPr>
            <w:tcW w:w="3996" w:type="dxa"/>
            <w:gridSpan w:val="8"/>
            <w:vAlign w:val="center"/>
          </w:tcPr>
          <w:p>
            <w:pPr>
              <w:spacing w:line="240" w:lineRule="exact"/>
              <w:jc w:val="center"/>
              <w:rPr>
                <w:rFonts w:hint="default" w:eastAsia="方正仿宋_GBK"/>
                <w:color w:val="000000"/>
                <w:szCs w:val="28"/>
                <w:lang w:val="en-US" w:eastAsia="zh-CN"/>
              </w:rPr>
            </w:pPr>
            <w:r>
              <w:rPr>
                <w:rFonts w:eastAsia="方正仿宋_GBK"/>
                <w:color w:val="000000"/>
                <w:szCs w:val="28"/>
              </w:rPr>
              <w:t xml:space="preserve"> </w:t>
            </w:r>
          </w:p>
        </w:tc>
        <w:tc>
          <w:tcPr>
            <w:tcW w:w="1122" w:type="dxa"/>
            <w:vAlign w:val="center"/>
          </w:tcPr>
          <w:p>
            <w:pPr>
              <w:spacing w:line="240" w:lineRule="exact"/>
              <w:jc w:val="center"/>
              <w:rPr>
                <w:rFonts w:hint="eastAsia" w:eastAsia="方正仿宋_GBK"/>
                <w:color w:val="000000"/>
                <w:szCs w:val="28"/>
                <w:lang w:val="en-US" w:eastAsia="zh-CN"/>
              </w:rPr>
            </w:pPr>
            <w:r>
              <w:rPr>
                <w:rFonts w:hint="eastAsia" w:eastAsia="方正仿宋_GBK"/>
                <w:color w:val="000000"/>
                <w:szCs w:val="28"/>
                <w:lang w:val="en-US" w:eastAsia="zh-CN"/>
              </w:rPr>
              <w:t>联系电话</w:t>
            </w:r>
          </w:p>
        </w:tc>
        <w:tc>
          <w:tcPr>
            <w:tcW w:w="1602" w:type="dxa"/>
            <w:vAlign w:val="center"/>
          </w:tcPr>
          <w:p>
            <w:pPr>
              <w:spacing w:line="240" w:lineRule="exact"/>
              <w:jc w:val="center"/>
              <w:rPr>
                <w:rFonts w:eastAsia="方正仿宋_GBK"/>
                <w:color w:val="000000"/>
                <w:szCs w:val="28"/>
              </w:rPr>
            </w:pPr>
          </w:p>
        </w:tc>
        <w:tc>
          <w:tcPr>
            <w:tcW w:w="1593" w:type="dxa"/>
            <w:vMerge w:val="continue"/>
            <w:vAlign w:val="center"/>
          </w:tcPr>
          <w:p>
            <w:pPr>
              <w:spacing w:line="240" w:lineRule="exact"/>
              <w:jc w:val="center"/>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jc w:val="center"/>
        </w:trPr>
        <w:tc>
          <w:tcPr>
            <w:tcW w:w="694" w:type="dxa"/>
            <w:vAlign w:val="center"/>
          </w:tcPr>
          <w:p>
            <w:pPr>
              <w:spacing w:line="240" w:lineRule="exact"/>
              <w:jc w:val="center"/>
              <w:rPr>
                <w:rFonts w:hint="eastAsia" w:eastAsia="方正仿宋_GBK"/>
                <w:color w:val="000000"/>
                <w:szCs w:val="28"/>
                <w:lang w:val="en-US" w:eastAsia="zh-CN"/>
              </w:rPr>
            </w:pPr>
            <w:r>
              <w:rPr>
                <w:rFonts w:hint="eastAsia" w:eastAsia="方正仿宋_GBK"/>
                <w:color w:val="000000"/>
                <w:szCs w:val="28"/>
                <w:lang w:val="en-US" w:eastAsia="zh-CN"/>
              </w:rPr>
              <w:t>现居</w:t>
            </w:r>
          </w:p>
          <w:p>
            <w:pPr>
              <w:spacing w:line="240" w:lineRule="exact"/>
              <w:jc w:val="center"/>
              <w:rPr>
                <w:rFonts w:hint="default" w:eastAsia="方正仿宋_GBK"/>
                <w:color w:val="000000"/>
                <w:szCs w:val="28"/>
                <w:lang w:val="en-US" w:eastAsia="zh-CN"/>
              </w:rPr>
            </w:pPr>
            <w:r>
              <w:rPr>
                <w:rFonts w:hint="eastAsia" w:eastAsia="方正仿宋_GBK"/>
                <w:color w:val="000000"/>
                <w:szCs w:val="28"/>
                <w:lang w:val="en-US" w:eastAsia="zh-CN"/>
              </w:rPr>
              <w:t>住地</w:t>
            </w:r>
          </w:p>
        </w:tc>
        <w:tc>
          <w:tcPr>
            <w:tcW w:w="8313" w:type="dxa"/>
            <w:gridSpan w:val="11"/>
            <w:vAlign w:val="center"/>
          </w:tcPr>
          <w:p>
            <w:pPr>
              <w:spacing w:line="240" w:lineRule="exact"/>
              <w:jc w:val="center"/>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jc w:val="center"/>
        </w:trPr>
        <w:tc>
          <w:tcPr>
            <w:tcW w:w="694" w:type="dxa"/>
            <w:vAlign w:val="center"/>
          </w:tcPr>
          <w:p>
            <w:pPr>
              <w:spacing w:line="240" w:lineRule="exact"/>
              <w:jc w:val="center"/>
              <w:rPr>
                <w:rFonts w:hint="default" w:eastAsia="方正仿宋_GBK"/>
                <w:color w:val="000000"/>
                <w:szCs w:val="28"/>
                <w:lang w:val="en-US" w:eastAsia="zh-CN"/>
              </w:rPr>
            </w:pPr>
            <w:r>
              <w:rPr>
                <w:rFonts w:hint="eastAsia" w:eastAsia="方正仿宋_GBK"/>
                <w:color w:val="000000"/>
                <w:szCs w:val="28"/>
                <w:lang w:val="en-US" w:eastAsia="zh-CN"/>
              </w:rPr>
              <w:t>专业技术职称</w:t>
            </w:r>
          </w:p>
        </w:tc>
        <w:tc>
          <w:tcPr>
            <w:tcW w:w="3996" w:type="dxa"/>
            <w:gridSpan w:val="8"/>
            <w:vAlign w:val="center"/>
          </w:tcPr>
          <w:p>
            <w:pPr>
              <w:spacing w:line="240" w:lineRule="exact"/>
              <w:jc w:val="center"/>
              <w:rPr>
                <w:rFonts w:eastAsia="方正仿宋_GBK"/>
                <w:color w:val="000000"/>
                <w:szCs w:val="28"/>
              </w:rPr>
            </w:pPr>
          </w:p>
        </w:tc>
        <w:tc>
          <w:tcPr>
            <w:tcW w:w="1122" w:type="dxa"/>
            <w:vAlign w:val="center"/>
          </w:tcPr>
          <w:p>
            <w:pPr>
              <w:spacing w:line="240" w:lineRule="exact"/>
              <w:jc w:val="center"/>
              <w:rPr>
                <w:rFonts w:hint="default" w:eastAsia="方正仿宋_GBK"/>
                <w:color w:val="000000"/>
                <w:szCs w:val="28"/>
                <w:lang w:val="en-US" w:eastAsia="zh-CN"/>
              </w:rPr>
            </w:pPr>
            <w:r>
              <w:rPr>
                <w:rFonts w:hint="eastAsia" w:eastAsia="方正仿宋_GBK"/>
                <w:color w:val="000000"/>
                <w:szCs w:val="28"/>
                <w:lang w:val="en-US" w:eastAsia="zh-CN"/>
              </w:rPr>
              <w:t>执业资格</w:t>
            </w:r>
          </w:p>
        </w:tc>
        <w:tc>
          <w:tcPr>
            <w:tcW w:w="3195" w:type="dxa"/>
            <w:gridSpan w:val="2"/>
            <w:vAlign w:val="center"/>
          </w:tcPr>
          <w:p>
            <w:pPr>
              <w:spacing w:line="240" w:lineRule="exact"/>
              <w:jc w:val="center"/>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655" w:hRule="atLeast"/>
          <w:jc w:val="center"/>
        </w:trPr>
        <w:tc>
          <w:tcPr>
            <w:tcW w:w="694" w:type="dxa"/>
            <w:vAlign w:val="center"/>
          </w:tcPr>
          <w:p>
            <w:pPr>
              <w:spacing w:line="240" w:lineRule="exact"/>
              <w:jc w:val="center"/>
              <w:rPr>
                <w:rFonts w:hint="default" w:eastAsia="方正仿宋_GBK"/>
                <w:color w:val="000000"/>
                <w:sz w:val="21"/>
                <w:szCs w:val="21"/>
                <w:lang w:val="en-US" w:eastAsia="zh-CN"/>
              </w:rPr>
            </w:pPr>
            <w:r>
              <w:rPr>
                <w:rFonts w:hint="eastAsia" w:eastAsia="方正仿宋_GBK"/>
                <w:color w:val="000000"/>
                <w:sz w:val="21"/>
                <w:szCs w:val="21"/>
                <w:lang w:val="en-US" w:eastAsia="zh-CN"/>
              </w:rPr>
              <w:t>应聘单位及岗位</w:t>
            </w:r>
          </w:p>
        </w:tc>
        <w:tc>
          <w:tcPr>
            <w:tcW w:w="8313" w:type="dxa"/>
            <w:gridSpan w:val="11"/>
            <w:vAlign w:val="center"/>
          </w:tcPr>
          <w:p>
            <w:pPr>
              <w:spacing w:line="240" w:lineRule="exact"/>
              <w:ind w:firstLine="840" w:firstLineChars="400"/>
              <w:jc w:val="both"/>
              <w:rPr>
                <w:rFonts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312" w:hRule="exact"/>
          <w:jc w:val="center"/>
        </w:trPr>
        <w:tc>
          <w:tcPr>
            <w:tcW w:w="694" w:type="dxa"/>
            <w:vMerge w:val="restart"/>
            <w:vAlign w:val="center"/>
          </w:tcPr>
          <w:p>
            <w:pPr>
              <w:spacing w:line="240" w:lineRule="exact"/>
              <w:jc w:val="center"/>
              <w:rPr>
                <w:rFonts w:eastAsia="方正仿宋_GBK"/>
                <w:color w:val="000000"/>
                <w:szCs w:val="28"/>
              </w:rPr>
            </w:pPr>
            <w:r>
              <w:rPr>
                <w:rFonts w:eastAsia="方正仿宋_GBK"/>
                <w:color w:val="000000"/>
                <w:szCs w:val="28"/>
              </w:rPr>
              <w:t>学 历</w:t>
            </w:r>
          </w:p>
          <w:p>
            <w:pPr>
              <w:spacing w:line="240" w:lineRule="exact"/>
              <w:jc w:val="center"/>
              <w:rPr>
                <w:rFonts w:eastAsia="方正仿宋_GBK"/>
                <w:color w:val="000000"/>
                <w:szCs w:val="28"/>
              </w:rPr>
            </w:pPr>
            <w:r>
              <w:rPr>
                <w:rFonts w:eastAsia="方正仿宋_GBK"/>
                <w:color w:val="000000"/>
                <w:szCs w:val="28"/>
              </w:rPr>
              <w:t>学 位</w:t>
            </w:r>
          </w:p>
        </w:tc>
        <w:tc>
          <w:tcPr>
            <w:tcW w:w="1574" w:type="dxa"/>
            <w:gridSpan w:val="2"/>
            <w:vMerge w:val="restart"/>
            <w:vAlign w:val="center"/>
          </w:tcPr>
          <w:p>
            <w:pPr>
              <w:spacing w:line="240" w:lineRule="exact"/>
              <w:jc w:val="center"/>
              <w:rPr>
                <w:rFonts w:eastAsia="方正仿宋_GBK"/>
                <w:color w:val="000000"/>
                <w:szCs w:val="28"/>
              </w:rPr>
            </w:pPr>
            <w:r>
              <w:rPr>
                <w:rFonts w:eastAsia="方正仿宋_GBK"/>
                <w:color w:val="000000"/>
                <w:szCs w:val="28"/>
              </w:rPr>
              <w:t>全日制</w:t>
            </w:r>
          </w:p>
          <w:p>
            <w:pPr>
              <w:spacing w:line="240" w:lineRule="exact"/>
              <w:jc w:val="center"/>
              <w:rPr>
                <w:rFonts w:eastAsia="方正仿宋_GBK"/>
                <w:color w:val="000000"/>
                <w:szCs w:val="28"/>
              </w:rPr>
            </w:pPr>
            <w:r>
              <w:rPr>
                <w:rFonts w:eastAsia="方正仿宋_GBK"/>
                <w:color w:val="000000"/>
                <w:szCs w:val="28"/>
              </w:rPr>
              <w:t>教  育</w:t>
            </w:r>
          </w:p>
        </w:tc>
        <w:tc>
          <w:tcPr>
            <w:tcW w:w="2422" w:type="dxa"/>
            <w:gridSpan w:val="6"/>
            <w:vMerge w:val="restart"/>
            <w:tcBorders>
              <w:top w:val="single" w:color="auto" w:sz="8" w:space="0"/>
              <w:bottom w:val="nil"/>
            </w:tcBorders>
            <w:tcMar>
              <w:top w:w="0" w:type="dxa"/>
              <w:left w:w="40" w:type="dxa"/>
              <w:bottom w:w="0" w:type="dxa"/>
              <w:right w:w="40" w:type="dxa"/>
            </w:tcMar>
            <w:vAlign w:val="center"/>
          </w:tcPr>
          <w:p>
            <w:pPr>
              <w:spacing w:line="240" w:lineRule="exact"/>
              <w:jc w:val="center"/>
              <w:rPr>
                <w:rFonts w:eastAsia="方正仿宋_GBK"/>
                <w:color w:val="000000"/>
              </w:rPr>
            </w:pPr>
          </w:p>
        </w:tc>
        <w:tc>
          <w:tcPr>
            <w:tcW w:w="1122" w:type="dxa"/>
            <w:vMerge w:val="restart"/>
            <w:vAlign w:val="center"/>
          </w:tcPr>
          <w:p>
            <w:pPr>
              <w:spacing w:line="240" w:lineRule="exact"/>
              <w:jc w:val="center"/>
              <w:rPr>
                <w:rFonts w:eastAsia="方正仿宋_GBK"/>
                <w:color w:val="000000"/>
                <w:szCs w:val="28"/>
              </w:rPr>
            </w:pPr>
            <w:r>
              <w:rPr>
                <w:rFonts w:eastAsia="方正仿宋_GBK"/>
                <w:color w:val="000000"/>
                <w:szCs w:val="28"/>
              </w:rPr>
              <w:t>毕业院校</w:t>
            </w:r>
          </w:p>
          <w:p>
            <w:pPr>
              <w:spacing w:line="240" w:lineRule="exact"/>
              <w:jc w:val="center"/>
              <w:rPr>
                <w:rFonts w:eastAsia="方正仿宋_GBK"/>
                <w:color w:val="000000"/>
                <w:szCs w:val="28"/>
              </w:rPr>
            </w:pPr>
            <w:r>
              <w:rPr>
                <w:rFonts w:eastAsia="方正仿宋_GBK"/>
                <w:color w:val="000000"/>
                <w:szCs w:val="28"/>
              </w:rPr>
              <w:t>系及专业</w:t>
            </w:r>
          </w:p>
        </w:tc>
        <w:tc>
          <w:tcPr>
            <w:tcW w:w="3195" w:type="dxa"/>
            <w:gridSpan w:val="2"/>
            <w:vMerge w:val="restart"/>
            <w:tcBorders>
              <w:top w:val="single" w:color="auto" w:sz="8" w:space="0"/>
              <w:bottom w:val="nil"/>
            </w:tcBorders>
            <w:tcMar>
              <w:top w:w="0" w:type="dxa"/>
              <w:left w:w="40" w:type="dxa"/>
              <w:bottom w:w="0" w:type="dxa"/>
              <w:right w:w="40" w:type="dxa"/>
            </w:tcMar>
            <w:vAlign w:val="center"/>
          </w:tcPr>
          <w:p>
            <w:pPr>
              <w:spacing w:line="240" w:lineRule="exact"/>
              <w:jc w:val="left"/>
              <w:rPr>
                <w:rFonts w:eastAsia="方正仿宋_GBK"/>
                <w:color w:val="000000"/>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312" w:hRule="exact"/>
          <w:jc w:val="center"/>
        </w:trPr>
        <w:tc>
          <w:tcPr>
            <w:tcW w:w="694" w:type="dxa"/>
            <w:vMerge w:val="continue"/>
            <w:vAlign w:val="center"/>
          </w:tcPr>
          <w:p>
            <w:pPr>
              <w:spacing w:line="240" w:lineRule="exact"/>
              <w:jc w:val="center"/>
              <w:rPr>
                <w:rFonts w:eastAsia="方正仿宋_GBK"/>
                <w:color w:val="000000"/>
                <w:szCs w:val="28"/>
              </w:rPr>
            </w:pPr>
          </w:p>
        </w:tc>
        <w:tc>
          <w:tcPr>
            <w:tcW w:w="1574" w:type="dxa"/>
            <w:gridSpan w:val="2"/>
            <w:vMerge w:val="continue"/>
            <w:vAlign w:val="center"/>
          </w:tcPr>
          <w:p>
            <w:pPr>
              <w:spacing w:line="240" w:lineRule="exact"/>
              <w:jc w:val="center"/>
              <w:rPr>
                <w:rFonts w:eastAsia="方正仿宋_GBK"/>
                <w:color w:val="000000"/>
                <w:szCs w:val="28"/>
              </w:rPr>
            </w:pPr>
          </w:p>
        </w:tc>
        <w:tc>
          <w:tcPr>
            <w:tcW w:w="2422" w:type="dxa"/>
            <w:gridSpan w:val="6"/>
            <w:vMerge w:val="continue"/>
            <w:tcBorders>
              <w:top w:val="nil"/>
              <w:bottom w:val="single" w:color="auto" w:sz="8" w:space="0"/>
            </w:tcBorders>
            <w:vAlign w:val="center"/>
          </w:tcPr>
          <w:p>
            <w:pPr>
              <w:spacing w:line="240" w:lineRule="exact"/>
              <w:jc w:val="center"/>
              <w:rPr>
                <w:rFonts w:eastAsia="方正仿宋_GBK"/>
                <w:color w:val="000000"/>
                <w:szCs w:val="28"/>
              </w:rPr>
            </w:pPr>
          </w:p>
        </w:tc>
        <w:tc>
          <w:tcPr>
            <w:tcW w:w="1122" w:type="dxa"/>
            <w:vMerge w:val="continue"/>
            <w:vAlign w:val="center"/>
          </w:tcPr>
          <w:p>
            <w:pPr>
              <w:spacing w:line="240" w:lineRule="exact"/>
              <w:jc w:val="center"/>
              <w:rPr>
                <w:rFonts w:eastAsia="方正仿宋_GBK"/>
                <w:color w:val="000000"/>
                <w:szCs w:val="28"/>
              </w:rPr>
            </w:pPr>
          </w:p>
        </w:tc>
        <w:tc>
          <w:tcPr>
            <w:tcW w:w="3195" w:type="dxa"/>
            <w:gridSpan w:val="2"/>
            <w:vMerge w:val="continue"/>
            <w:tcBorders>
              <w:top w:val="nil"/>
              <w:bottom w:val="single" w:color="auto" w:sz="8" w:space="0"/>
            </w:tcBorders>
            <w:vAlign w:val="center"/>
          </w:tcPr>
          <w:p>
            <w:pPr>
              <w:spacing w:line="240" w:lineRule="exact"/>
              <w:rPr>
                <w:rFonts w:eastAsia="方正仿宋_GBK"/>
                <w:color w:val="000000"/>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312" w:hRule="exact"/>
          <w:jc w:val="center"/>
        </w:trPr>
        <w:tc>
          <w:tcPr>
            <w:tcW w:w="694" w:type="dxa"/>
            <w:vMerge w:val="continue"/>
            <w:vAlign w:val="center"/>
          </w:tcPr>
          <w:p>
            <w:pPr>
              <w:spacing w:line="240" w:lineRule="exact"/>
              <w:jc w:val="center"/>
              <w:rPr>
                <w:rFonts w:eastAsia="方正仿宋_GBK"/>
                <w:color w:val="000000"/>
              </w:rPr>
            </w:pPr>
          </w:p>
        </w:tc>
        <w:tc>
          <w:tcPr>
            <w:tcW w:w="1574" w:type="dxa"/>
            <w:gridSpan w:val="2"/>
            <w:vMerge w:val="restart"/>
            <w:vAlign w:val="center"/>
          </w:tcPr>
          <w:p>
            <w:pPr>
              <w:spacing w:line="240" w:lineRule="exact"/>
              <w:jc w:val="center"/>
              <w:rPr>
                <w:rFonts w:eastAsia="方正仿宋_GBK"/>
                <w:color w:val="000000"/>
                <w:szCs w:val="28"/>
              </w:rPr>
            </w:pPr>
            <w:r>
              <w:rPr>
                <w:rFonts w:eastAsia="方正仿宋_GBK"/>
                <w:color w:val="000000"/>
                <w:szCs w:val="28"/>
              </w:rPr>
              <w:t>在  职</w:t>
            </w:r>
          </w:p>
          <w:p>
            <w:pPr>
              <w:spacing w:line="240" w:lineRule="exact"/>
              <w:jc w:val="center"/>
              <w:rPr>
                <w:rFonts w:eastAsia="方正仿宋_GBK"/>
                <w:color w:val="000000"/>
                <w:szCs w:val="28"/>
              </w:rPr>
            </w:pPr>
            <w:r>
              <w:rPr>
                <w:rFonts w:eastAsia="方正仿宋_GBK"/>
                <w:color w:val="000000"/>
                <w:szCs w:val="28"/>
              </w:rPr>
              <w:t>教  育</w:t>
            </w:r>
          </w:p>
        </w:tc>
        <w:tc>
          <w:tcPr>
            <w:tcW w:w="2422" w:type="dxa"/>
            <w:gridSpan w:val="6"/>
            <w:vMerge w:val="restart"/>
            <w:tcBorders>
              <w:top w:val="single" w:color="auto" w:sz="8" w:space="0"/>
              <w:bottom w:val="nil"/>
            </w:tcBorders>
            <w:vAlign w:val="center"/>
          </w:tcPr>
          <w:p>
            <w:pPr>
              <w:spacing w:line="240" w:lineRule="exact"/>
              <w:jc w:val="center"/>
              <w:rPr>
                <w:rFonts w:eastAsia="方正仿宋_GBK"/>
                <w:color w:val="000000"/>
                <w:szCs w:val="28"/>
              </w:rPr>
            </w:pPr>
          </w:p>
        </w:tc>
        <w:tc>
          <w:tcPr>
            <w:tcW w:w="1122" w:type="dxa"/>
            <w:vMerge w:val="restart"/>
            <w:vAlign w:val="center"/>
          </w:tcPr>
          <w:p>
            <w:pPr>
              <w:spacing w:line="240" w:lineRule="exact"/>
              <w:jc w:val="center"/>
              <w:rPr>
                <w:rFonts w:eastAsia="方正仿宋_GBK"/>
                <w:color w:val="000000"/>
                <w:szCs w:val="28"/>
              </w:rPr>
            </w:pPr>
            <w:r>
              <w:rPr>
                <w:rFonts w:eastAsia="方正仿宋_GBK"/>
                <w:color w:val="000000"/>
                <w:szCs w:val="28"/>
              </w:rPr>
              <w:t>毕业院校</w:t>
            </w:r>
          </w:p>
          <w:p>
            <w:pPr>
              <w:spacing w:line="240" w:lineRule="exact"/>
              <w:jc w:val="center"/>
              <w:rPr>
                <w:rFonts w:eastAsia="方正仿宋_GBK"/>
                <w:color w:val="000000"/>
                <w:szCs w:val="28"/>
              </w:rPr>
            </w:pPr>
            <w:r>
              <w:rPr>
                <w:rFonts w:eastAsia="方正仿宋_GBK"/>
                <w:color w:val="000000"/>
                <w:szCs w:val="28"/>
              </w:rPr>
              <w:t>系及专业</w:t>
            </w:r>
          </w:p>
        </w:tc>
        <w:tc>
          <w:tcPr>
            <w:tcW w:w="3195" w:type="dxa"/>
            <w:gridSpan w:val="2"/>
            <w:vMerge w:val="restart"/>
            <w:tcBorders>
              <w:top w:val="single" w:color="auto" w:sz="8" w:space="0"/>
              <w:bottom w:val="nil"/>
            </w:tcBorders>
            <w:vAlign w:val="center"/>
          </w:tcPr>
          <w:p>
            <w:pPr>
              <w:spacing w:line="240" w:lineRule="exact"/>
              <w:rPr>
                <w:rFonts w:eastAsia="方正仿宋_GBK"/>
                <w:color w:val="000000"/>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312" w:hRule="atLeast"/>
          <w:jc w:val="center"/>
        </w:trPr>
        <w:tc>
          <w:tcPr>
            <w:tcW w:w="694" w:type="dxa"/>
            <w:vMerge w:val="continue"/>
            <w:vAlign w:val="center"/>
          </w:tcPr>
          <w:p>
            <w:pPr>
              <w:spacing w:line="240" w:lineRule="exact"/>
              <w:jc w:val="center"/>
              <w:rPr>
                <w:rFonts w:eastAsia="方正仿宋_GBK"/>
                <w:color w:val="000000"/>
              </w:rPr>
            </w:pPr>
          </w:p>
        </w:tc>
        <w:tc>
          <w:tcPr>
            <w:tcW w:w="1574" w:type="dxa"/>
            <w:gridSpan w:val="2"/>
            <w:vMerge w:val="continue"/>
            <w:vAlign w:val="center"/>
          </w:tcPr>
          <w:p>
            <w:pPr>
              <w:spacing w:line="240" w:lineRule="exact"/>
              <w:jc w:val="center"/>
              <w:rPr>
                <w:rFonts w:eastAsia="方正仿宋_GBK"/>
                <w:color w:val="000000"/>
                <w:szCs w:val="28"/>
              </w:rPr>
            </w:pPr>
          </w:p>
        </w:tc>
        <w:tc>
          <w:tcPr>
            <w:tcW w:w="2422" w:type="dxa"/>
            <w:gridSpan w:val="6"/>
            <w:vMerge w:val="continue"/>
            <w:tcBorders>
              <w:top w:val="nil"/>
              <w:bottom w:val="single" w:color="auto" w:sz="8" w:space="0"/>
            </w:tcBorders>
            <w:vAlign w:val="center"/>
          </w:tcPr>
          <w:p>
            <w:pPr>
              <w:spacing w:line="240" w:lineRule="exact"/>
              <w:jc w:val="center"/>
              <w:rPr>
                <w:rFonts w:eastAsia="方正仿宋_GBK"/>
                <w:color w:val="000000"/>
                <w:szCs w:val="28"/>
              </w:rPr>
            </w:pPr>
          </w:p>
        </w:tc>
        <w:tc>
          <w:tcPr>
            <w:tcW w:w="1122" w:type="dxa"/>
            <w:vMerge w:val="continue"/>
            <w:vAlign w:val="center"/>
          </w:tcPr>
          <w:p>
            <w:pPr>
              <w:spacing w:line="240" w:lineRule="exact"/>
              <w:jc w:val="center"/>
              <w:rPr>
                <w:rFonts w:eastAsia="方正仿宋_GBK"/>
                <w:color w:val="000000"/>
                <w:szCs w:val="28"/>
              </w:rPr>
            </w:pPr>
          </w:p>
        </w:tc>
        <w:tc>
          <w:tcPr>
            <w:tcW w:w="3195" w:type="dxa"/>
            <w:gridSpan w:val="2"/>
            <w:vMerge w:val="continue"/>
            <w:tcBorders>
              <w:top w:val="nil"/>
              <w:bottom w:val="single" w:color="auto" w:sz="8" w:space="0"/>
            </w:tcBorders>
            <w:vAlign w:val="center"/>
          </w:tcPr>
          <w:p>
            <w:pPr>
              <w:spacing w:line="240" w:lineRule="exact"/>
              <w:rPr>
                <w:rFonts w:eastAsia="方正仿宋_GBK"/>
                <w:color w:val="000000"/>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454" w:hRule="exact"/>
          <w:jc w:val="center"/>
        </w:trPr>
        <w:tc>
          <w:tcPr>
            <w:tcW w:w="694" w:type="dxa"/>
            <w:vMerge w:val="restart"/>
            <w:vAlign w:val="center"/>
          </w:tcPr>
          <w:p>
            <w:pPr>
              <w:spacing w:line="600" w:lineRule="exact"/>
              <w:jc w:val="center"/>
              <w:rPr>
                <w:rFonts w:hint="eastAsia" w:eastAsia="方正仿宋_GBK"/>
                <w:color w:val="000000"/>
                <w:szCs w:val="28"/>
                <w:lang w:eastAsia="zh-CN"/>
              </w:rPr>
            </w:pPr>
            <w:r>
              <w:rPr>
                <w:rFonts w:hint="eastAsia" w:eastAsia="方正仿宋_GBK"/>
                <w:color w:val="000000"/>
                <w:szCs w:val="28"/>
                <w:lang w:eastAsia="zh-CN"/>
              </w:rPr>
              <w:t>工</w:t>
            </w:r>
          </w:p>
          <w:p>
            <w:pPr>
              <w:spacing w:line="600" w:lineRule="exact"/>
              <w:jc w:val="center"/>
              <w:rPr>
                <w:rFonts w:hint="eastAsia" w:eastAsia="方正仿宋_GBK"/>
                <w:color w:val="000000"/>
                <w:szCs w:val="28"/>
                <w:lang w:eastAsia="zh-CN"/>
              </w:rPr>
            </w:pPr>
            <w:r>
              <w:rPr>
                <w:rFonts w:hint="eastAsia" w:eastAsia="方正仿宋_GBK"/>
                <w:color w:val="000000"/>
                <w:szCs w:val="28"/>
                <w:lang w:eastAsia="zh-CN"/>
              </w:rPr>
              <w:t>作</w:t>
            </w:r>
          </w:p>
          <w:p>
            <w:pPr>
              <w:spacing w:line="600" w:lineRule="exact"/>
              <w:jc w:val="center"/>
              <w:rPr>
                <w:rFonts w:eastAsia="方正仿宋_GBK"/>
                <w:color w:val="000000"/>
              </w:rPr>
            </w:pPr>
            <w:r>
              <w:rPr>
                <w:rFonts w:eastAsia="方正仿宋_GBK"/>
                <w:color w:val="000000"/>
                <w:szCs w:val="28"/>
              </w:rPr>
              <w:t>简                    历</w:t>
            </w:r>
          </w:p>
        </w:tc>
        <w:tc>
          <w:tcPr>
            <w:tcW w:w="2481" w:type="dxa"/>
            <w:gridSpan w:val="4"/>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619" w:right="102" w:hanging="2528"/>
              <w:jc w:val="center"/>
              <w:textAlignment w:val="auto"/>
              <w:rPr>
                <w:rFonts w:hint="eastAsia" w:eastAsia="方正仿宋_GBK"/>
                <w:color w:val="000000"/>
                <w:lang w:val="en-US" w:eastAsia="zh-CN"/>
              </w:rPr>
            </w:pPr>
            <w:r>
              <w:rPr>
                <w:rFonts w:hint="eastAsia" w:eastAsia="方正仿宋_GBK"/>
                <w:color w:val="000000"/>
                <w:lang w:val="en-US" w:eastAsia="zh-CN"/>
              </w:rPr>
              <w:t>起止时间</w:t>
            </w:r>
          </w:p>
        </w:tc>
        <w:tc>
          <w:tcPr>
            <w:tcW w:w="5832" w:type="dxa"/>
            <w:gridSpan w:val="7"/>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619" w:right="102" w:hanging="2528"/>
              <w:jc w:val="center"/>
              <w:textAlignment w:val="auto"/>
              <w:rPr>
                <w:rFonts w:hint="default" w:eastAsia="方正仿宋_GBK"/>
                <w:color w:val="000000"/>
                <w:lang w:val="en-US" w:eastAsia="zh-CN"/>
              </w:rPr>
            </w:pPr>
            <w:r>
              <w:rPr>
                <w:rFonts w:hint="eastAsia" w:eastAsia="方正仿宋_GBK"/>
                <w:color w:val="000000"/>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454" w:hRule="exact"/>
          <w:jc w:val="center"/>
        </w:trPr>
        <w:tc>
          <w:tcPr>
            <w:tcW w:w="694" w:type="dxa"/>
            <w:vMerge w:val="continue"/>
            <w:vAlign w:val="center"/>
          </w:tcPr>
          <w:p>
            <w:pPr>
              <w:spacing w:line="600" w:lineRule="exact"/>
              <w:ind w:left="2620" w:right="100" w:hanging="2530"/>
              <w:jc w:val="left"/>
            </w:pPr>
          </w:p>
        </w:tc>
        <w:tc>
          <w:tcPr>
            <w:tcW w:w="2481" w:type="dxa"/>
            <w:gridSpan w:val="4"/>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2619" w:right="102" w:hanging="2528"/>
              <w:jc w:val="left"/>
              <w:textAlignment w:val="auto"/>
            </w:pPr>
          </w:p>
        </w:tc>
        <w:tc>
          <w:tcPr>
            <w:tcW w:w="5832" w:type="dxa"/>
            <w:gridSpan w:val="7"/>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2619" w:right="102" w:hanging="2528"/>
              <w:jc w:val="left"/>
              <w:textAlignment w:val="auto"/>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454" w:hRule="exact"/>
          <w:jc w:val="center"/>
        </w:trPr>
        <w:tc>
          <w:tcPr>
            <w:tcW w:w="694" w:type="dxa"/>
            <w:vMerge w:val="continue"/>
            <w:vAlign w:val="center"/>
          </w:tcPr>
          <w:p>
            <w:pPr>
              <w:spacing w:line="600" w:lineRule="exact"/>
              <w:ind w:left="2620" w:right="100" w:hanging="2530"/>
              <w:jc w:val="left"/>
              <w:rPr>
                <w:rFonts w:eastAsia="方正仿宋_GBK"/>
                <w:color w:val="000000"/>
              </w:rPr>
            </w:pPr>
          </w:p>
        </w:tc>
        <w:tc>
          <w:tcPr>
            <w:tcW w:w="2481" w:type="dxa"/>
            <w:gridSpan w:val="4"/>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2619" w:right="102" w:hanging="2528"/>
              <w:jc w:val="left"/>
              <w:textAlignment w:val="auto"/>
              <w:rPr>
                <w:rFonts w:eastAsia="方正仿宋_GBK"/>
                <w:color w:val="000000"/>
              </w:rPr>
            </w:pPr>
          </w:p>
        </w:tc>
        <w:tc>
          <w:tcPr>
            <w:tcW w:w="5832" w:type="dxa"/>
            <w:gridSpan w:val="7"/>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2619" w:right="102" w:hanging="2528"/>
              <w:jc w:val="left"/>
              <w:textAlignment w:val="auto"/>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454" w:hRule="exact"/>
          <w:jc w:val="center"/>
        </w:trPr>
        <w:tc>
          <w:tcPr>
            <w:tcW w:w="694" w:type="dxa"/>
            <w:vMerge w:val="continue"/>
            <w:vAlign w:val="center"/>
          </w:tcPr>
          <w:p>
            <w:pPr>
              <w:spacing w:line="600" w:lineRule="exact"/>
              <w:ind w:left="2620" w:right="100" w:hanging="2530"/>
              <w:jc w:val="left"/>
              <w:rPr>
                <w:rFonts w:eastAsia="方正仿宋_GBK"/>
                <w:color w:val="000000"/>
              </w:rPr>
            </w:pPr>
          </w:p>
        </w:tc>
        <w:tc>
          <w:tcPr>
            <w:tcW w:w="2481" w:type="dxa"/>
            <w:gridSpan w:val="4"/>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2619" w:right="102" w:hanging="2528"/>
              <w:jc w:val="left"/>
              <w:textAlignment w:val="auto"/>
              <w:rPr>
                <w:rFonts w:eastAsia="方正仿宋_GBK"/>
                <w:color w:val="000000"/>
              </w:rPr>
            </w:pPr>
          </w:p>
        </w:tc>
        <w:tc>
          <w:tcPr>
            <w:tcW w:w="5832" w:type="dxa"/>
            <w:gridSpan w:val="7"/>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2619" w:right="102" w:hanging="2528"/>
              <w:jc w:val="left"/>
              <w:textAlignment w:val="auto"/>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454" w:hRule="exact"/>
          <w:jc w:val="center"/>
        </w:trPr>
        <w:tc>
          <w:tcPr>
            <w:tcW w:w="694" w:type="dxa"/>
            <w:vMerge w:val="continue"/>
            <w:vAlign w:val="center"/>
          </w:tcPr>
          <w:p>
            <w:pPr>
              <w:spacing w:line="600" w:lineRule="exact"/>
              <w:ind w:left="2620" w:right="100" w:hanging="2530"/>
              <w:jc w:val="left"/>
              <w:rPr>
                <w:rFonts w:eastAsia="方正仿宋_GBK"/>
                <w:color w:val="000000"/>
              </w:rPr>
            </w:pPr>
          </w:p>
        </w:tc>
        <w:tc>
          <w:tcPr>
            <w:tcW w:w="2481" w:type="dxa"/>
            <w:gridSpan w:val="4"/>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2619" w:right="102" w:hanging="2528"/>
              <w:jc w:val="left"/>
              <w:textAlignment w:val="auto"/>
              <w:rPr>
                <w:rFonts w:eastAsia="方正仿宋_GBK"/>
                <w:color w:val="000000"/>
              </w:rPr>
            </w:pPr>
          </w:p>
        </w:tc>
        <w:tc>
          <w:tcPr>
            <w:tcW w:w="5832" w:type="dxa"/>
            <w:gridSpan w:val="7"/>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2619" w:right="102" w:hanging="2528"/>
              <w:jc w:val="left"/>
              <w:textAlignment w:val="auto"/>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454" w:hRule="exact"/>
          <w:jc w:val="center"/>
        </w:trPr>
        <w:tc>
          <w:tcPr>
            <w:tcW w:w="694" w:type="dxa"/>
            <w:vMerge w:val="continue"/>
            <w:vAlign w:val="center"/>
          </w:tcPr>
          <w:p>
            <w:pPr>
              <w:spacing w:line="600" w:lineRule="exact"/>
              <w:ind w:left="2620" w:right="100" w:hanging="2530"/>
              <w:jc w:val="left"/>
              <w:rPr>
                <w:rFonts w:eastAsia="方正仿宋_GBK"/>
                <w:color w:val="000000"/>
              </w:rPr>
            </w:pPr>
          </w:p>
        </w:tc>
        <w:tc>
          <w:tcPr>
            <w:tcW w:w="2481" w:type="dxa"/>
            <w:gridSpan w:val="4"/>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2619" w:right="102" w:hanging="2528"/>
              <w:jc w:val="left"/>
              <w:textAlignment w:val="auto"/>
              <w:rPr>
                <w:rFonts w:eastAsia="方正仿宋_GBK"/>
                <w:color w:val="000000"/>
              </w:rPr>
            </w:pPr>
          </w:p>
        </w:tc>
        <w:tc>
          <w:tcPr>
            <w:tcW w:w="5832" w:type="dxa"/>
            <w:gridSpan w:val="7"/>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2619" w:right="102" w:hanging="2528"/>
              <w:jc w:val="left"/>
              <w:textAlignment w:val="auto"/>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642" w:hRule="exact"/>
          <w:jc w:val="center"/>
        </w:trPr>
        <w:tc>
          <w:tcPr>
            <w:tcW w:w="69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eastAsia="方正仿宋_GBK"/>
                <w:color w:val="000000"/>
                <w:szCs w:val="28"/>
              </w:rPr>
            </w:pPr>
            <w:r>
              <w:rPr>
                <w:rFonts w:eastAsia="方正仿宋_GBK"/>
                <w:color w:val="000000"/>
                <w:szCs w:val="28"/>
              </w:rPr>
              <w:t>奖惩</w:t>
            </w:r>
          </w:p>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eastAsia="方正仿宋_GBK"/>
                <w:color w:val="000000"/>
              </w:rPr>
            </w:pPr>
            <w:r>
              <w:rPr>
                <w:rFonts w:hint="eastAsia" w:eastAsia="方正仿宋_GBK"/>
                <w:color w:val="000000"/>
                <w:szCs w:val="28"/>
                <w:lang w:val="en-US" w:eastAsia="zh-CN"/>
              </w:rPr>
              <w:t>情况</w:t>
            </w:r>
          </w:p>
        </w:tc>
        <w:tc>
          <w:tcPr>
            <w:tcW w:w="8313" w:type="dxa"/>
            <w:gridSpan w:val="11"/>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80" w:lineRule="exact"/>
              <w:ind w:left="0" w:right="0" w:hanging="2528"/>
              <w:jc w:val="left"/>
              <w:textAlignment w:val="auto"/>
              <w:rPr>
                <w:rFonts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467" w:hRule="exact"/>
          <w:jc w:val="center"/>
        </w:trPr>
        <w:tc>
          <w:tcPr>
            <w:tcW w:w="694" w:type="dxa"/>
            <w:vMerge w:val="restart"/>
            <w:vAlign w:val="center"/>
          </w:tcPr>
          <w:p>
            <w:pPr>
              <w:spacing w:line="400" w:lineRule="exact"/>
              <w:jc w:val="center"/>
              <w:rPr>
                <w:rFonts w:eastAsia="方正仿宋_GBK"/>
                <w:color w:val="000000"/>
                <w:szCs w:val="28"/>
              </w:rPr>
            </w:pPr>
            <w:r>
              <w:rPr>
                <w:rFonts w:eastAsia="方正仿宋_GBK"/>
                <w:color w:val="000000"/>
                <w:szCs w:val="28"/>
              </w:rPr>
              <w:t>家庭主要成员</w:t>
            </w:r>
            <w:r>
              <w:rPr>
                <w:rFonts w:hint="eastAsia" w:eastAsia="方正仿宋_GBK"/>
                <w:color w:val="000000"/>
                <w:szCs w:val="28"/>
                <w:lang w:eastAsia="zh-CN"/>
              </w:rPr>
              <w:t>及重要社会关系</w:t>
            </w:r>
          </w:p>
        </w:tc>
        <w:tc>
          <w:tcPr>
            <w:tcW w:w="997"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color w:val="000000"/>
                <w:spacing w:val="-20"/>
                <w:sz w:val="21"/>
                <w:szCs w:val="21"/>
              </w:rPr>
              <w:t>称  谓</w:t>
            </w:r>
          </w:p>
        </w:tc>
        <w:tc>
          <w:tcPr>
            <w:tcW w:w="960"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color w:val="000000"/>
                <w:sz w:val="21"/>
                <w:szCs w:val="21"/>
              </w:rPr>
              <w:t>姓  名</w:t>
            </w:r>
          </w:p>
        </w:tc>
        <w:tc>
          <w:tcPr>
            <w:tcW w:w="660"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color w:val="000000"/>
                <w:sz w:val="21"/>
                <w:szCs w:val="21"/>
              </w:rPr>
              <w:t>年 龄</w:t>
            </w:r>
          </w:p>
        </w:tc>
        <w:tc>
          <w:tcPr>
            <w:tcW w:w="1185"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政 治</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color w:val="000000"/>
                <w:sz w:val="21"/>
                <w:szCs w:val="21"/>
              </w:rPr>
              <w:t>面 貌</w:t>
            </w:r>
          </w:p>
        </w:tc>
        <w:tc>
          <w:tcPr>
            <w:tcW w:w="4511" w:type="dxa"/>
            <w:gridSpan w:val="4"/>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color w:val="000000"/>
                <w:sz w:val="21"/>
                <w:szCs w:val="21"/>
              </w:rPr>
              <w:t>工 作 单 位 及 职 务</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454" w:hRule="exact"/>
          <w:jc w:val="center"/>
        </w:trPr>
        <w:tc>
          <w:tcPr>
            <w:tcW w:w="694" w:type="dxa"/>
            <w:vMerge w:val="continue"/>
            <w:vAlign w:val="center"/>
          </w:tcPr>
          <w:p>
            <w:pPr>
              <w:spacing w:line="400" w:lineRule="exact"/>
              <w:jc w:val="center"/>
              <w:rPr>
                <w:rFonts w:eastAsia="方正仿宋_GBK"/>
                <w:color w:val="000000"/>
                <w:szCs w:val="28"/>
              </w:rPr>
            </w:pPr>
          </w:p>
        </w:tc>
        <w:tc>
          <w:tcPr>
            <w:tcW w:w="997" w:type="dxa"/>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960"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660"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1185"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4511" w:type="dxa"/>
            <w:gridSpan w:val="4"/>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454" w:hRule="exact"/>
          <w:jc w:val="center"/>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501" w:firstLineChars="0"/>
              <w:jc w:val="left"/>
              <w:textAlignment w:val="auto"/>
              <w:rPr>
                <w:rFonts w:eastAsia="方正仿宋_GBK"/>
                <w:color w:val="000000"/>
                <w:szCs w:val="28"/>
              </w:rPr>
            </w:pPr>
          </w:p>
        </w:tc>
        <w:tc>
          <w:tcPr>
            <w:tcW w:w="997" w:type="dxa"/>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960"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660"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1185"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4511" w:type="dxa"/>
            <w:gridSpan w:val="4"/>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454" w:hRule="exact"/>
          <w:jc w:val="center"/>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501" w:firstLineChars="0"/>
              <w:jc w:val="left"/>
              <w:textAlignment w:val="auto"/>
              <w:rPr>
                <w:rFonts w:eastAsia="方正仿宋_GBK"/>
                <w:color w:val="000000"/>
                <w:szCs w:val="28"/>
              </w:rPr>
            </w:pPr>
          </w:p>
        </w:tc>
        <w:tc>
          <w:tcPr>
            <w:tcW w:w="997" w:type="dxa"/>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960"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660"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1185"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4511" w:type="dxa"/>
            <w:gridSpan w:val="4"/>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454" w:hRule="exact"/>
          <w:jc w:val="center"/>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501" w:firstLineChars="0"/>
              <w:jc w:val="left"/>
              <w:textAlignment w:val="auto"/>
              <w:rPr>
                <w:rFonts w:eastAsia="方正仿宋_GBK"/>
                <w:color w:val="000000"/>
                <w:szCs w:val="28"/>
              </w:rPr>
            </w:pPr>
          </w:p>
        </w:tc>
        <w:tc>
          <w:tcPr>
            <w:tcW w:w="997" w:type="dxa"/>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960"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660"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1185"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4511" w:type="dxa"/>
            <w:gridSpan w:val="4"/>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454" w:hRule="exact"/>
          <w:jc w:val="center"/>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501" w:firstLineChars="0"/>
              <w:jc w:val="left"/>
              <w:textAlignment w:val="auto"/>
              <w:rPr>
                <w:rFonts w:eastAsia="方正仿宋_GBK"/>
                <w:color w:val="000000"/>
                <w:szCs w:val="28"/>
              </w:rPr>
            </w:pPr>
          </w:p>
        </w:tc>
        <w:tc>
          <w:tcPr>
            <w:tcW w:w="997" w:type="dxa"/>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960"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660"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1185"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4511" w:type="dxa"/>
            <w:gridSpan w:val="4"/>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454" w:hRule="exact"/>
          <w:jc w:val="center"/>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501" w:firstLineChars="0"/>
              <w:jc w:val="left"/>
              <w:textAlignment w:val="auto"/>
              <w:rPr>
                <w:rFonts w:eastAsia="方正仿宋_GBK"/>
                <w:color w:val="000000"/>
                <w:szCs w:val="28"/>
              </w:rPr>
            </w:pPr>
          </w:p>
        </w:tc>
        <w:tc>
          <w:tcPr>
            <w:tcW w:w="997" w:type="dxa"/>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960"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660"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1185" w:type="dxa"/>
            <w:gridSpan w:val="2"/>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c>
          <w:tcPr>
            <w:tcW w:w="4511" w:type="dxa"/>
            <w:gridSpan w:val="4"/>
            <w:tcMar>
              <w:left w:w="0" w:type="dxa"/>
              <w:right w:w="0" w:type="dxa"/>
            </w:tcMar>
            <w:vAlign w:val="top"/>
          </w:tcPr>
          <w:p>
            <w:pPr>
              <w:keepNext w:val="0"/>
              <w:keepLines w:val="0"/>
              <w:pageBreakBefore w:val="0"/>
              <w:widowControl w:val="0"/>
              <w:tabs>
                <w:tab w:val="left" w:pos="2097"/>
              </w:tabs>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1262" w:hRule="exact"/>
          <w:jc w:val="center"/>
        </w:trPr>
        <w:tc>
          <w:tcPr>
            <w:tcW w:w="694" w:type="dxa"/>
            <w:vAlign w:val="center"/>
          </w:tcPr>
          <w:p>
            <w:pPr>
              <w:snapToGrid w:val="0"/>
              <w:jc w:val="center"/>
              <w:rPr>
                <w:rFonts w:eastAsia="方正仿宋_GBK"/>
                <w:color w:val="000000"/>
                <w:szCs w:val="28"/>
              </w:rPr>
            </w:pPr>
            <w:r>
              <w:rPr>
                <w:rFonts w:eastAsia="方正仿宋_GBK"/>
                <w:color w:val="000000"/>
                <w:szCs w:val="28"/>
              </w:rPr>
              <w:t>本人</w:t>
            </w:r>
          </w:p>
          <w:p>
            <w:pPr>
              <w:keepNext w:val="0"/>
              <w:keepLines w:val="0"/>
              <w:pageBreakBefore w:val="0"/>
              <w:widowControl w:val="0"/>
              <w:kinsoku/>
              <w:wordWrap/>
              <w:overflowPunct/>
              <w:topLinePunct w:val="0"/>
              <w:autoSpaceDE/>
              <w:autoSpaceDN/>
              <w:bidi w:val="0"/>
              <w:adjustRightInd/>
              <w:snapToGrid/>
              <w:spacing w:line="280" w:lineRule="exact"/>
              <w:ind w:right="0"/>
              <w:jc w:val="center"/>
              <w:textAlignment w:val="auto"/>
              <w:rPr>
                <w:rFonts w:eastAsia="方正仿宋_GBK"/>
                <w:color w:val="000000"/>
                <w:szCs w:val="28"/>
              </w:rPr>
            </w:pPr>
            <w:r>
              <w:rPr>
                <w:rFonts w:eastAsia="方正仿宋_GBK"/>
                <w:color w:val="000000"/>
                <w:szCs w:val="28"/>
              </w:rPr>
              <w:t>承诺</w:t>
            </w:r>
          </w:p>
        </w:tc>
        <w:tc>
          <w:tcPr>
            <w:tcW w:w="8313" w:type="dxa"/>
            <w:gridSpan w:val="11"/>
            <w:tcMar>
              <w:left w:w="0" w:type="dxa"/>
              <w:right w:w="0" w:type="dxa"/>
            </w:tcMar>
            <w:vAlign w:val="top"/>
          </w:tcPr>
          <w:p>
            <w:pPr>
              <w:spacing w:line="300" w:lineRule="exact"/>
              <w:ind w:firstLine="420" w:firstLineChars="200"/>
              <w:jc w:val="left"/>
              <w:rPr>
                <w:rFonts w:eastAsia="方正仿宋_GBK"/>
                <w:color w:val="000000"/>
                <w:szCs w:val="28"/>
              </w:rPr>
            </w:pPr>
            <w:r>
              <w:rPr>
                <w:rFonts w:eastAsia="方正仿宋_GBK"/>
                <w:color w:val="000000"/>
                <w:szCs w:val="28"/>
              </w:rPr>
              <w:t>本报名表所填写的信息准确无误，真实有效，无不</w:t>
            </w:r>
            <w:r>
              <w:rPr>
                <w:rFonts w:hint="eastAsia" w:eastAsia="方正仿宋_GBK"/>
                <w:color w:val="000000"/>
                <w:szCs w:val="28"/>
                <w:lang w:val="en-US" w:eastAsia="zh-CN"/>
              </w:rPr>
              <w:t>能</w:t>
            </w:r>
            <w:r>
              <w:rPr>
                <w:rFonts w:eastAsia="方正仿宋_GBK"/>
                <w:color w:val="000000"/>
                <w:szCs w:val="28"/>
              </w:rPr>
              <w:t>参加本次</w:t>
            </w:r>
            <w:r>
              <w:rPr>
                <w:rFonts w:hint="eastAsia" w:eastAsia="方正仿宋_GBK"/>
                <w:color w:val="000000"/>
                <w:szCs w:val="28"/>
                <w:lang w:val="en-US" w:eastAsia="zh-CN"/>
              </w:rPr>
              <w:t>招聘</w:t>
            </w:r>
            <w:r>
              <w:rPr>
                <w:rFonts w:eastAsia="方正仿宋_GBK"/>
                <w:color w:val="000000"/>
                <w:szCs w:val="28"/>
              </w:rPr>
              <w:t>考试的情况，若有虚假，所产生的一切后果由本人承担。</w:t>
            </w:r>
          </w:p>
          <w:p>
            <w:pPr>
              <w:keepNext w:val="0"/>
              <w:keepLines w:val="0"/>
              <w:pageBreakBefore w:val="0"/>
              <w:widowControl w:val="0"/>
              <w:tabs>
                <w:tab w:val="left" w:pos="2097"/>
              </w:tabs>
              <w:kinsoku/>
              <w:wordWrap/>
              <w:overflowPunct/>
              <w:topLinePunct w:val="0"/>
              <w:autoSpaceDE/>
              <w:autoSpaceDN/>
              <w:bidi w:val="0"/>
              <w:adjustRightInd/>
              <w:snapToGrid/>
              <w:spacing w:line="240" w:lineRule="exact"/>
              <w:ind w:firstLine="2520" w:firstLineChars="1200"/>
              <w:jc w:val="left"/>
              <w:textAlignment w:val="auto"/>
              <w:rPr>
                <w:rFonts w:hint="eastAsia" w:ascii="方正仿宋_GBK" w:hAnsi="方正仿宋_GBK" w:eastAsia="方正仿宋_GBK" w:cs="方正仿宋_GBK"/>
                <w:kern w:val="2"/>
                <w:sz w:val="21"/>
                <w:szCs w:val="21"/>
                <w:lang w:val="en-US" w:eastAsia="zh-CN" w:bidi="ar-SA"/>
              </w:rPr>
            </w:pPr>
            <w:r>
              <w:rPr>
                <w:rFonts w:eastAsia="方正仿宋_GBK"/>
                <w:color w:val="000000"/>
                <w:szCs w:val="28"/>
              </w:rPr>
              <w:t xml:space="preserve">报名人（签名）：              </w:t>
            </w:r>
            <w:r>
              <w:rPr>
                <w:rFonts w:hint="eastAsia" w:eastAsia="方正仿宋_GBK"/>
                <w:color w:val="000000"/>
                <w:szCs w:val="28"/>
                <w:lang w:val="en-US" w:eastAsia="zh-CN"/>
              </w:rPr>
              <w:t>报名时间：</w:t>
            </w:r>
            <w:r>
              <w:rPr>
                <w:rFonts w:eastAsia="方正仿宋_GBK"/>
                <w:color w:val="000000"/>
                <w:szCs w:val="28"/>
              </w:rPr>
              <w:t xml:space="preserve">   </w:t>
            </w:r>
            <w:r>
              <w:rPr>
                <w:rFonts w:hint="eastAsia" w:eastAsia="方正仿宋_GBK"/>
                <w:color w:val="000000"/>
                <w:szCs w:val="28"/>
                <w:lang w:val="en-US" w:eastAsia="zh-CN"/>
              </w:rPr>
              <w:t xml:space="preserve">  </w:t>
            </w:r>
            <w:r>
              <w:rPr>
                <w:rFonts w:eastAsia="方正仿宋_GBK"/>
                <w:color w:val="000000"/>
                <w:szCs w:val="28"/>
              </w:rPr>
              <w:t>年</w:t>
            </w:r>
            <w:r>
              <w:rPr>
                <w:rFonts w:hint="eastAsia" w:eastAsia="方正仿宋_GBK"/>
                <w:color w:val="000000"/>
                <w:szCs w:val="28"/>
                <w:lang w:val="en-US" w:eastAsia="zh-CN"/>
              </w:rPr>
              <w:t xml:space="preserve"> </w:t>
            </w:r>
            <w:r>
              <w:rPr>
                <w:rFonts w:eastAsia="方正仿宋_GBK"/>
                <w:color w:val="000000"/>
                <w:szCs w:val="28"/>
              </w:rPr>
              <w:t xml:space="preserve">  月</w:t>
            </w:r>
            <w:r>
              <w:rPr>
                <w:rFonts w:hint="eastAsia" w:eastAsia="方正仿宋_GBK"/>
                <w:color w:val="000000"/>
                <w:szCs w:val="28"/>
                <w:lang w:val="en-US" w:eastAsia="zh-CN"/>
              </w:rPr>
              <w:t xml:space="preserve"> </w:t>
            </w:r>
            <w:r>
              <w:rPr>
                <w:rFonts w:eastAsia="方正仿宋_GBK"/>
                <w:color w:val="000000"/>
                <w:szCs w:val="28"/>
              </w:rPr>
              <w:t xml:space="preserve">  日</w:t>
            </w:r>
          </w:p>
        </w:tc>
      </w:tr>
    </w:tbl>
    <w:p>
      <w:pPr>
        <w:pStyle w:val="2"/>
        <w:jc w:val="both"/>
        <w:rPr>
          <w:rFonts w:hint="eastAsia"/>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9E354"/>
    <w:multiLevelType w:val="singleLevel"/>
    <w:tmpl w:val="5D19E354"/>
    <w:lvl w:ilvl="0" w:tentative="0">
      <w:start w:val="4"/>
      <w:numFmt w:val="chineseCounting"/>
      <w:suff w:val="nothing"/>
      <w:lvlText w:val="（%1）"/>
      <w:lvlJc w:val="left"/>
    </w:lvl>
  </w:abstractNum>
  <w:abstractNum w:abstractNumId="1">
    <w:nsid w:val="5D259683"/>
    <w:multiLevelType w:val="singleLevel"/>
    <w:tmpl w:val="5D259683"/>
    <w:lvl w:ilvl="0" w:tentative="0">
      <w:start w:val="4"/>
      <w:numFmt w:val="decimal"/>
      <w:suff w:val="nothing"/>
      <w:lvlText w:val="%1."/>
      <w:lvlJc w:val="left"/>
    </w:lvl>
  </w:abstractNum>
  <w:abstractNum w:abstractNumId="2">
    <w:nsid w:val="5D27E1D8"/>
    <w:multiLevelType w:val="singleLevel"/>
    <w:tmpl w:val="5D27E1D8"/>
    <w:lvl w:ilvl="0" w:tentative="0">
      <w:start w:val="1"/>
      <w:numFmt w:val="decimal"/>
      <w:suff w:val="nothing"/>
      <w:lvlText w:val="%1."/>
      <w:lvlJc w:val="left"/>
    </w:lvl>
  </w:abstractNum>
  <w:abstractNum w:abstractNumId="3">
    <w:nsid w:val="5D27E9A6"/>
    <w:multiLevelType w:val="singleLevel"/>
    <w:tmpl w:val="5D27E9A6"/>
    <w:lvl w:ilvl="0" w:tentative="0">
      <w:start w:val="1"/>
      <w:numFmt w:val="decimal"/>
      <w:suff w:val="nothing"/>
      <w:lvlText w:val="%1."/>
      <w:lvlJc w:val="left"/>
    </w:lvl>
  </w:abstractNum>
  <w:abstractNum w:abstractNumId="4">
    <w:nsid w:val="5D2D3B5D"/>
    <w:multiLevelType w:val="singleLevel"/>
    <w:tmpl w:val="5D2D3B5D"/>
    <w:lvl w:ilvl="0" w:tentative="0">
      <w:start w:val="1"/>
      <w:numFmt w:val="decimal"/>
      <w:suff w:val="nothing"/>
      <w:lvlText w:val="%1."/>
      <w:lvlJc w:val="left"/>
    </w:lvl>
  </w:abstractNum>
  <w:abstractNum w:abstractNumId="5">
    <w:nsid w:val="5D2D3C13"/>
    <w:multiLevelType w:val="singleLevel"/>
    <w:tmpl w:val="5D2D3C13"/>
    <w:lvl w:ilvl="0" w:tentative="0">
      <w:start w:val="1"/>
      <w:numFmt w:val="decimal"/>
      <w:suff w:val="nothing"/>
      <w:lvlText w:val="%1."/>
      <w:lvlJc w:val="left"/>
    </w:lvl>
  </w:abstractNum>
  <w:abstractNum w:abstractNumId="6">
    <w:nsid w:val="5D2D3C60"/>
    <w:multiLevelType w:val="singleLevel"/>
    <w:tmpl w:val="5D2D3C60"/>
    <w:lvl w:ilvl="0" w:tentative="0">
      <w:start w:val="1"/>
      <w:numFmt w:val="decimal"/>
      <w:suff w:val="nothing"/>
      <w:lvlText w:val="%1."/>
      <w:lvlJc w:val="left"/>
    </w:lvl>
  </w:abstractNum>
  <w:abstractNum w:abstractNumId="7">
    <w:nsid w:val="5D313B1A"/>
    <w:multiLevelType w:val="singleLevel"/>
    <w:tmpl w:val="5D313B1A"/>
    <w:lvl w:ilvl="0" w:tentative="0">
      <w:start w:val="2"/>
      <w:numFmt w:val="decimal"/>
      <w:suff w:val="nothing"/>
      <w:lvlText w:val="%1."/>
      <w:lvlJc w:val="left"/>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95A22"/>
    <w:rsid w:val="00084BDB"/>
    <w:rsid w:val="00113C95"/>
    <w:rsid w:val="00117F58"/>
    <w:rsid w:val="004C190E"/>
    <w:rsid w:val="006A70F6"/>
    <w:rsid w:val="006C2272"/>
    <w:rsid w:val="00704649"/>
    <w:rsid w:val="00806D65"/>
    <w:rsid w:val="00901B99"/>
    <w:rsid w:val="00B65E5B"/>
    <w:rsid w:val="00C27A98"/>
    <w:rsid w:val="00EE2A11"/>
    <w:rsid w:val="00EE6647"/>
    <w:rsid w:val="00FD168C"/>
    <w:rsid w:val="012075FF"/>
    <w:rsid w:val="015211EF"/>
    <w:rsid w:val="01570623"/>
    <w:rsid w:val="015E6212"/>
    <w:rsid w:val="01BE24FA"/>
    <w:rsid w:val="01C07C70"/>
    <w:rsid w:val="01C20EB7"/>
    <w:rsid w:val="01D72D29"/>
    <w:rsid w:val="01F811B9"/>
    <w:rsid w:val="02270D29"/>
    <w:rsid w:val="024B5BA0"/>
    <w:rsid w:val="024F07D9"/>
    <w:rsid w:val="025870B8"/>
    <w:rsid w:val="02675578"/>
    <w:rsid w:val="0268676C"/>
    <w:rsid w:val="02AE1356"/>
    <w:rsid w:val="02C943E2"/>
    <w:rsid w:val="03085C2E"/>
    <w:rsid w:val="03184D34"/>
    <w:rsid w:val="031926BC"/>
    <w:rsid w:val="033520CC"/>
    <w:rsid w:val="033B12E3"/>
    <w:rsid w:val="03696196"/>
    <w:rsid w:val="03843F5B"/>
    <w:rsid w:val="03B20EF3"/>
    <w:rsid w:val="03D64E4D"/>
    <w:rsid w:val="03E16C5A"/>
    <w:rsid w:val="03F104CD"/>
    <w:rsid w:val="03F37E16"/>
    <w:rsid w:val="04057D49"/>
    <w:rsid w:val="04073C69"/>
    <w:rsid w:val="041A290B"/>
    <w:rsid w:val="041B2D2C"/>
    <w:rsid w:val="045C3ACA"/>
    <w:rsid w:val="045E1EC4"/>
    <w:rsid w:val="04813CF2"/>
    <w:rsid w:val="04831772"/>
    <w:rsid w:val="0492172A"/>
    <w:rsid w:val="04AD1EA9"/>
    <w:rsid w:val="04BC2F7B"/>
    <w:rsid w:val="04D13187"/>
    <w:rsid w:val="04E03100"/>
    <w:rsid w:val="050F6BEC"/>
    <w:rsid w:val="05304BB8"/>
    <w:rsid w:val="056E1782"/>
    <w:rsid w:val="059F31DE"/>
    <w:rsid w:val="05A45797"/>
    <w:rsid w:val="05B04C90"/>
    <w:rsid w:val="05C87BE8"/>
    <w:rsid w:val="05F52952"/>
    <w:rsid w:val="060855F0"/>
    <w:rsid w:val="060D372E"/>
    <w:rsid w:val="061F203C"/>
    <w:rsid w:val="06273A4D"/>
    <w:rsid w:val="062D0DF2"/>
    <w:rsid w:val="067676C4"/>
    <w:rsid w:val="068B62C9"/>
    <w:rsid w:val="06B60EE0"/>
    <w:rsid w:val="06BD2B86"/>
    <w:rsid w:val="06FA330B"/>
    <w:rsid w:val="07182834"/>
    <w:rsid w:val="07231851"/>
    <w:rsid w:val="072B7461"/>
    <w:rsid w:val="07354A45"/>
    <w:rsid w:val="074562A3"/>
    <w:rsid w:val="076A0B11"/>
    <w:rsid w:val="078575FA"/>
    <w:rsid w:val="07944C07"/>
    <w:rsid w:val="079B37FD"/>
    <w:rsid w:val="07BB2CD7"/>
    <w:rsid w:val="07DE27EB"/>
    <w:rsid w:val="07F826D4"/>
    <w:rsid w:val="08094D76"/>
    <w:rsid w:val="082B23AF"/>
    <w:rsid w:val="08576D9D"/>
    <w:rsid w:val="08624E41"/>
    <w:rsid w:val="08AE47C0"/>
    <w:rsid w:val="08D50BA1"/>
    <w:rsid w:val="08FB0914"/>
    <w:rsid w:val="0920664B"/>
    <w:rsid w:val="092F10DB"/>
    <w:rsid w:val="0967753C"/>
    <w:rsid w:val="096E6191"/>
    <w:rsid w:val="097B1C59"/>
    <w:rsid w:val="098717DB"/>
    <w:rsid w:val="098F2528"/>
    <w:rsid w:val="09AB48E6"/>
    <w:rsid w:val="09AE5A2B"/>
    <w:rsid w:val="09B61A90"/>
    <w:rsid w:val="09BF3961"/>
    <w:rsid w:val="09F45EF4"/>
    <w:rsid w:val="09FC06D6"/>
    <w:rsid w:val="0A257061"/>
    <w:rsid w:val="0A297731"/>
    <w:rsid w:val="0A6C0AAD"/>
    <w:rsid w:val="0A9A64D3"/>
    <w:rsid w:val="0AB54069"/>
    <w:rsid w:val="0B140931"/>
    <w:rsid w:val="0B5D782A"/>
    <w:rsid w:val="0B631663"/>
    <w:rsid w:val="0B820020"/>
    <w:rsid w:val="0B9B5CE9"/>
    <w:rsid w:val="0BB723C6"/>
    <w:rsid w:val="0BB812E1"/>
    <w:rsid w:val="0BCD35DC"/>
    <w:rsid w:val="0C012A91"/>
    <w:rsid w:val="0C131C61"/>
    <w:rsid w:val="0C14576A"/>
    <w:rsid w:val="0C291DC3"/>
    <w:rsid w:val="0C430DB3"/>
    <w:rsid w:val="0C4B1445"/>
    <w:rsid w:val="0C6D3CDC"/>
    <w:rsid w:val="0C8E7EA0"/>
    <w:rsid w:val="0CB07AE5"/>
    <w:rsid w:val="0CB32873"/>
    <w:rsid w:val="0CBB30D7"/>
    <w:rsid w:val="0CBD16EF"/>
    <w:rsid w:val="0CF41CAC"/>
    <w:rsid w:val="0D2C28D3"/>
    <w:rsid w:val="0D481B65"/>
    <w:rsid w:val="0D753ED0"/>
    <w:rsid w:val="0D83434B"/>
    <w:rsid w:val="0D892C33"/>
    <w:rsid w:val="0DB34A0B"/>
    <w:rsid w:val="0DC009D6"/>
    <w:rsid w:val="0E072D80"/>
    <w:rsid w:val="0E1D147B"/>
    <w:rsid w:val="0E4051CE"/>
    <w:rsid w:val="0E4203CE"/>
    <w:rsid w:val="0E5F1F7D"/>
    <w:rsid w:val="0E76533A"/>
    <w:rsid w:val="0E772366"/>
    <w:rsid w:val="0E8C74A6"/>
    <w:rsid w:val="0EA6188C"/>
    <w:rsid w:val="0EB97A58"/>
    <w:rsid w:val="0ED81132"/>
    <w:rsid w:val="0EE63F24"/>
    <w:rsid w:val="0F2303C6"/>
    <w:rsid w:val="0F2742AF"/>
    <w:rsid w:val="0FA03809"/>
    <w:rsid w:val="0FC519E8"/>
    <w:rsid w:val="0FC963E7"/>
    <w:rsid w:val="104A0585"/>
    <w:rsid w:val="10555FC1"/>
    <w:rsid w:val="105B13FB"/>
    <w:rsid w:val="10625E3E"/>
    <w:rsid w:val="10913B38"/>
    <w:rsid w:val="10E42F93"/>
    <w:rsid w:val="10E67BE8"/>
    <w:rsid w:val="1148671E"/>
    <w:rsid w:val="115C5CAA"/>
    <w:rsid w:val="11785404"/>
    <w:rsid w:val="11A30934"/>
    <w:rsid w:val="11C75426"/>
    <w:rsid w:val="11E813B6"/>
    <w:rsid w:val="11F4106F"/>
    <w:rsid w:val="122318B7"/>
    <w:rsid w:val="125659A7"/>
    <w:rsid w:val="12603357"/>
    <w:rsid w:val="128E1AFA"/>
    <w:rsid w:val="12963A72"/>
    <w:rsid w:val="12992C9E"/>
    <w:rsid w:val="12C05252"/>
    <w:rsid w:val="12C47F54"/>
    <w:rsid w:val="12C916B1"/>
    <w:rsid w:val="12E23CAB"/>
    <w:rsid w:val="1318156A"/>
    <w:rsid w:val="13BE7525"/>
    <w:rsid w:val="13C6733A"/>
    <w:rsid w:val="13D03929"/>
    <w:rsid w:val="13DC2029"/>
    <w:rsid w:val="13DF1641"/>
    <w:rsid w:val="13E0623E"/>
    <w:rsid w:val="13EA51A4"/>
    <w:rsid w:val="13F714A7"/>
    <w:rsid w:val="14176573"/>
    <w:rsid w:val="144A747A"/>
    <w:rsid w:val="145C71D3"/>
    <w:rsid w:val="145E0DF1"/>
    <w:rsid w:val="1468752C"/>
    <w:rsid w:val="1487489A"/>
    <w:rsid w:val="149D0E61"/>
    <w:rsid w:val="14AE7075"/>
    <w:rsid w:val="14BF6A8B"/>
    <w:rsid w:val="14C46972"/>
    <w:rsid w:val="153C2385"/>
    <w:rsid w:val="157A6BD7"/>
    <w:rsid w:val="157B3424"/>
    <w:rsid w:val="15AD1FBC"/>
    <w:rsid w:val="15DA0308"/>
    <w:rsid w:val="16074E71"/>
    <w:rsid w:val="162B7706"/>
    <w:rsid w:val="16335C20"/>
    <w:rsid w:val="165E5CA5"/>
    <w:rsid w:val="16916909"/>
    <w:rsid w:val="16CC16FE"/>
    <w:rsid w:val="16F4025D"/>
    <w:rsid w:val="17127D49"/>
    <w:rsid w:val="172B75B3"/>
    <w:rsid w:val="176912B2"/>
    <w:rsid w:val="178522C0"/>
    <w:rsid w:val="17C15699"/>
    <w:rsid w:val="17DF23A2"/>
    <w:rsid w:val="180243E5"/>
    <w:rsid w:val="184653DE"/>
    <w:rsid w:val="184A46CF"/>
    <w:rsid w:val="184C79D8"/>
    <w:rsid w:val="185C631A"/>
    <w:rsid w:val="18707AC5"/>
    <w:rsid w:val="187D7634"/>
    <w:rsid w:val="18885274"/>
    <w:rsid w:val="18900157"/>
    <w:rsid w:val="18930409"/>
    <w:rsid w:val="18C266BA"/>
    <w:rsid w:val="18C93007"/>
    <w:rsid w:val="18F13B8A"/>
    <w:rsid w:val="192548F8"/>
    <w:rsid w:val="194B3A45"/>
    <w:rsid w:val="195E2A45"/>
    <w:rsid w:val="199F3A3A"/>
    <w:rsid w:val="19A21F2E"/>
    <w:rsid w:val="19A84461"/>
    <w:rsid w:val="19B42DC1"/>
    <w:rsid w:val="19E9251B"/>
    <w:rsid w:val="1A0138A5"/>
    <w:rsid w:val="1A1B631A"/>
    <w:rsid w:val="1A23106D"/>
    <w:rsid w:val="1A563EDF"/>
    <w:rsid w:val="1A6317AC"/>
    <w:rsid w:val="1A720A1D"/>
    <w:rsid w:val="1A9E46E2"/>
    <w:rsid w:val="1AA15307"/>
    <w:rsid w:val="1AA67B98"/>
    <w:rsid w:val="1ABA47F9"/>
    <w:rsid w:val="1AD60864"/>
    <w:rsid w:val="1B0940C9"/>
    <w:rsid w:val="1B1D145F"/>
    <w:rsid w:val="1B3B6022"/>
    <w:rsid w:val="1B62753D"/>
    <w:rsid w:val="1B823CFA"/>
    <w:rsid w:val="1B8533A6"/>
    <w:rsid w:val="1BAF3BA3"/>
    <w:rsid w:val="1BB302B1"/>
    <w:rsid w:val="1BB452D5"/>
    <w:rsid w:val="1BDE47C9"/>
    <w:rsid w:val="1C1F7039"/>
    <w:rsid w:val="1C38647D"/>
    <w:rsid w:val="1C5770E3"/>
    <w:rsid w:val="1C70505E"/>
    <w:rsid w:val="1C7916FE"/>
    <w:rsid w:val="1CC11F11"/>
    <w:rsid w:val="1CFF0E8C"/>
    <w:rsid w:val="1D120424"/>
    <w:rsid w:val="1D2D126E"/>
    <w:rsid w:val="1D375979"/>
    <w:rsid w:val="1D5F01A6"/>
    <w:rsid w:val="1DB12443"/>
    <w:rsid w:val="1DC922D2"/>
    <w:rsid w:val="1DEA3F97"/>
    <w:rsid w:val="1E2A09B6"/>
    <w:rsid w:val="1E3E15B9"/>
    <w:rsid w:val="1EA65FD1"/>
    <w:rsid w:val="1EB9789B"/>
    <w:rsid w:val="1EC31295"/>
    <w:rsid w:val="1EF30B2C"/>
    <w:rsid w:val="1EFF6530"/>
    <w:rsid w:val="1F0A59C3"/>
    <w:rsid w:val="1F1B59C0"/>
    <w:rsid w:val="1F3F1055"/>
    <w:rsid w:val="1F5456BB"/>
    <w:rsid w:val="1F956D41"/>
    <w:rsid w:val="1FBF0525"/>
    <w:rsid w:val="1FC73CA7"/>
    <w:rsid w:val="1FE74782"/>
    <w:rsid w:val="201B03E5"/>
    <w:rsid w:val="201B7419"/>
    <w:rsid w:val="204C7830"/>
    <w:rsid w:val="2059379B"/>
    <w:rsid w:val="2063237B"/>
    <w:rsid w:val="206A7948"/>
    <w:rsid w:val="206D5F70"/>
    <w:rsid w:val="20701502"/>
    <w:rsid w:val="208E7F9D"/>
    <w:rsid w:val="20993BDF"/>
    <w:rsid w:val="209B4104"/>
    <w:rsid w:val="20BA3400"/>
    <w:rsid w:val="20C41CE5"/>
    <w:rsid w:val="20E215F8"/>
    <w:rsid w:val="210068B3"/>
    <w:rsid w:val="21451013"/>
    <w:rsid w:val="216C77DE"/>
    <w:rsid w:val="219C5999"/>
    <w:rsid w:val="21AC742A"/>
    <w:rsid w:val="21AE17B4"/>
    <w:rsid w:val="21CF3E39"/>
    <w:rsid w:val="21CF7957"/>
    <w:rsid w:val="21EF3601"/>
    <w:rsid w:val="22070B0E"/>
    <w:rsid w:val="222A288B"/>
    <w:rsid w:val="226751BE"/>
    <w:rsid w:val="228328E7"/>
    <w:rsid w:val="228E0FAE"/>
    <w:rsid w:val="22D54102"/>
    <w:rsid w:val="23194912"/>
    <w:rsid w:val="23306E35"/>
    <w:rsid w:val="23395FC8"/>
    <w:rsid w:val="234A5CD9"/>
    <w:rsid w:val="23770B93"/>
    <w:rsid w:val="237B1634"/>
    <w:rsid w:val="238234EF"/>
    <w:rsid w:val="23A54C29"/>
    <w:rsid w:val="23B16C7E"/>
    <w:rsid w:val="23DA5DE0"/>
    <w:rsid w:val="23E0787A"/>
    <w:rsid w:val="23E63D0A"/>
    <w:rsid w:val="240D135D"/>
    <w:rsid w:val="24623447"/>
    <w:rsid w:val="247056A6"/>
    <w:rsid w:val="24886383"/>
    <w:rsid w:val="24E26710"/>
    <w:rsid w:val="25113CB1"/>
    <w:rsid w:val="2523536A"/>
    <w:rsid w:val="254558F6"/>
    <w:rsid w:val="255876F7"/>
    <w:rsid w:val="25652146"/>
    <w:rsid w:val="256B42AB"/>
    <w:rsid w:val="25AB0DA9"/>
    <w:rsid w:val="25BB0308"/>
    <w:rsid w:val="25C2238F"/>
    <w:rsid w:val="25C22989"/>
    <w:rsid w:val="25D57F54"/>
    <w:rsid w:val="25E67737"/>
    <w:rsid w:val="25E91538"/>
    <w:rsid w:val="25F11196"/>
    <w:rsid w:val="25F8661C"/>
    <w:rsid w:val="25FD4DD0"/>
    <w:rsid w:val="261E5CC1"/>
    <w:rsid w:val="264526B6"/>
    <w:rsid w:val="26574DF5"/>
    <w:rsid w:val="266A6032"/>
    <w:rsid w:val="269B3D7D"/>
    <w:rsid w:val="26B5692F"/>
    <w:rsid w:val="26D52B53"/>
    <w:rsid w:val="26DB040D"/>
    <w:rsid w:val="271460AE"/>
    <w:rsid w:val="272A0F7D"/>
    <w:rsid w:val="27590E83"/>
    <w:rsid w:val="2777175D"/>
    <w:rsid w:val="279D067B"/>
    <w:rsid w:val="27A73760"/>
    <w:rsid w:val="27E56709"/>
    <w:rsid w:val="280301EF"/>
    <w:rsid w:val="28247D70"/>
    <w:rsid w:val="283B6910"/>
    <w:rsid w:val="28591C96"/>
    <w:rsid w:val="288923B5"/>
    <w:rsid w:val="28981FD0"/>
    <w:rsid w:val="28A53C12"/>
    <w:rsid w:val="28AD50AE"/>
    <w:rsid w:val="28B22427"/>
    <w:rsid w:val="29040695"/>
    <w:rsid w:val="29084743"/>
    <w:rsid w:val="29092A1E"/>
    <w:rsid w:val="29235855"/>
    <w:rsid w:val="29445D56"/>
    <w:rsid w:val="2965721E"/>
    <w:rsid w:val="2981747C"/>
    <w:rsid w:val="299F3D0B"/>
    <w:rsid w:val="29BE27F6"/>
    <w:rsid w:val="29C71D21"/>
    <w:rsid w:val="29E061DB"/>
    <w:rsid w:val="29F77FC3"/>
    <w:rsid w:val="2A0E78C2"/>
    <w:rsid w:val="2A523127"/>
    <w:rsid w:val="2A525B04"/>
    <w:rsid w:val="2A5273AE"/>
    <w:rsid w:val="2A55650B"/>
    <w:rsid w:val="2A6477F8"/>
    <w:rsid w:val="2AEA6C71"/>
    <w:rsid w:val="2AFC0CB1"/>
    <w:rsid w:val="2B1C5D1C"/>
    <w:rsid w:val="2B242DC4"/>
    <w:rsid w:val="2B260D24"/>
    <w:rsid w:val="2B2B5D3F"/>
    <w:rsid w:val="2B42561F"/>
    <w:rsid w:val="2B4C2455"/>
    <w:rsid w:val="2B710070"/>
    <w:rsid w:val="2B733B60"/>
    <w:rsid w:val="2B807E1D"/>
    <w:rsid w:val="2B8360AB"/>
    <w:rsid w:val="2B9D6935"/>
    <w:rsid w:val="2BF45E80"/>
    <w:rsid w:val="2C69166F"/>
    <w:rsid w:val="2C7721D2"/>
    <w:rsid w:val="2C920CA9"/>
    <w:rsid w:val="2C972765"/>
    <w:rsid w:val="2CCD4C1F"/>
    <w:rsid w:val="2CD71C8C"/>
    <w:rsid w:val="2CDB0B96"/>
    <w:rsid w:val="2CE40FCB"/>
    <w:rsid w:val="2CF66ED3"/>
    <w:rsid w:val="2CFB3016"/>
    <w:rsid w:val="2D27457F"/>
    <w:rsid w:val="2D373E2B"/>
    <w:rsid w:val="2D4D123A"/>
    <w:rsid w:val="2D600A0F"/>
    <w:rsid w:val="2D787CAA"/>
    <w:rsid w:val="2DBC0936"/>
    <w:rsid w:val="2E0C4724"/>
    <w:rsid w:val="2E5B11EF"/>
    <w:rsid w:val="2E8D7C23"/>
    <w:rsid w:val="2EAD54FE"/>
    <w:rsid w:val="2EC965B9"/>
    <w:rsid w:val="2F1404B0"/>
    <w:rsid w:val="2F3E0A88"/>
    <w:rsid w:val="2F834045"/>
    <w:rsid w:val="2FB0303A"/>
    <w:rsid w:val="2FBC4904"/>
    <w:rsid w:val="301948E5"/>
    <w:rsid w:val="302F698E"/>
    <w:rsid w:val="307B0C0B"/>
    <w:rsid w:val="307E2010"/>
    <w:rsid w:val="30CF3FDD"/>
    <w:rsid w:val="30E11D61"/>
    <w:rsid w:val="30EC2E7D"/>
    <w:rsid w:val="30F559C3"/>
    <w:rsid w:val="30FE34E5"/>
    <w:rsid w:val="310074FD"/>
    <w:rsid w:val="310337CE"/>
    <w:rsid w:val="3109019E"/>
    <w:rsid w:val="3132551E"/>
    <w:rsid w:val="315A7D98"/>
    <w:rsid w:val="3162478D"/>
    <w:rsid w:val="31A25497"/>
    <w:rsid w:val="31BB008E"/>
    <w:rsid w:val="32156A06"/>
    <w:rsid w:val="32851890"/>
    <w:rsid w:val="32B81975"/>
    <w:rsid w:val="32DB3323"/>
    <w:rsid w:val="32F16A65"/>
    <w:rsid w:val="32F40FD7"/>
    <w:rsid w:val="32F75205"/>
    <w:rsid w:val="33076F1B"/>
    <w:rsid w:val="33100714"/>
    <w:rsid w:val="33365308"/>
    <w:rsid w:val="336E0E3F"/>
    <w:rsid w:val="33832CA6"/>
    <w:rsid w:val="339B4771"/>
    <w:rsid w:val="33C2125C"/>
    <w:rsid w:val="33CB3665"/>
    <w:rsid w:val="33F750A4"/>
    <w:rsid w:val="33FC3DD5"/>
    <w:rsid w:val="33FE416D"/>
    <w:rsid w:val="341157CD"/>
    <w:rsid w:val="34550C94"/>
    <w:rsid w:val="346920BE"/>
    <w:rsid w:val="34763D8A"/>
    <w:rsid w:val="3479108B"/>
    <w:rsid w:val="34A77295"/>
    <w:rsid w:val="34BC4F17"/>
    <w:rsid w:val="34D275EF"/>
    <w:rsid w:val="34D27FF4"/>
    <w:rsid w:val="34E737FB"/>
    <w:rsid w:val="351C0E00"/>
    <w:rsid w:val="35224AEB"/>
    <w:rsid w:val="354D648F"/>
    <w:rsid w:val="354F0FD0"/>
    <w:rsid w:val="355D7FDF"/>
    <w:rsid w:val="356D40D9"/>
    <w:rsid w:val="359F3B6E"/>
    <w:rsid w:val="35C418AE"/>
    <w:rsid w:val="360136CA"/>
    <w:rsid w:val="36076DB0"/>
    <w:rsid w:val="36192FEC"/>
    <w:rsid w:val="362D185F"/>
    <w:rsid w:val="36315CAD"/>
    <w:rsid w:val="369E5A7C"/>
    <w:rsid w:val="36C34D98"/>
    <w:rsid w:val="36C36933"/>
    <w:rsid w:val="37195523"/>
    <w:rsid w:val="372F2097"/>
    <w:rsid w:val="37300A50"/>
    <w:rsid w:val="373E3D6E"/>
    <w:rsid w:val="3749160E"/>
    <w:rsid w:val="374D641D"/>
    <w:rsid w:val="377C4BB6"/>
    <w:rsid w:val="37810D0C"/>
    <w:rsid w:val="378717CF"/>
    <w:rsid w:val="378C0000"/>
    <w:rsid w:val="37D45AE9"/>
    <w:rsid w:val="37E32E54"/>
    <w:rsid w:val="38144030"/>
    <w:rsid w:val="38226FE2"/>
    <w:rsid w:val="38434E49"/>
    <w:rsid w:val="38877DA0"/>
    <w:rsid w:val="38B67209"/>
    <w:rsid w:val="38FB64F9"/>
    <w:rsid w:val="38FF0313"/>
    <w:rsid w:val="3918124F"/>
    <w:rsid w:val="3927044A"/>
    <w:rsid w:val="392F080A"/>
    <w:rsid w:val="392F6147"/>
    <w:rsid w:val="39482C30"/>
    <w:rsid w:val="3969539B"/>
    <w:rsid w:val="39881D29"/>
    <w:rsid w:val="39B763AE"/>
    <w:rsid w:val="39C1775A"/>
    <w:rsid w:val="39DA3351"/>
    <w:rsid w:val="39FF0FB7"/>
    <w:rsid w:val="3A071B1A"/>
    <w:rsid w:val="3A17394D"/>
    <w:rsid w:val="3A22338D"/>
    <w:rsid w:val="3A270F85"/>
    <w:rsid w:val="3A305B5B"/>
    <w:rsid w:val="3A913057"/>
    <w:rsid w:val="3A98205F"/>
    <w:rsid w:val="3AB356AE"/>
    <w:rsid w:val="3AB51362"/>
    <w:rsid w:val="3AC81690"/>
    <w:rsid w:val="3AFA5D88"/>
    <w:rsid w:val="3B017377"/>
    <w:rsid w:val="3B1F2457"/>
    <w:rsid w:val="3B563EE4"/>
    <w:rsid w:val="3B6F3AA3"/>
    <w:rsid w:val="3B982ECA"/>
    <w:rsid w:val="3BA63CF1"/>
    <w:rsid w:val="3BBC5CAF"/>
    <w:rsid w:val="3BC81C9B"/>
    <w:rsid w:val="3BE00754"/>
    <w:rsid w:val="3BF4556A"/>
    <w:rsid w:val="3BFF7159"/>
    <w:rsid w:val="3C0078C4"/>
    <w:rsid w:val="3C06292A"/>
    <w:rsid w:val="3C096940"/>
    <w:rsid w:val="3C2D6554"/>
    <w:rsid w:val="3C425F18"/>
    <w:rsid w:val="3C553C25"/>
    <w:rsid w:val="3C6B419C"/>
    <w:rsid w:val="3C7D089E"/>
    <w:rsid w:val="3CB27150"/>
    <w:rsid w:val="3CED2EE9"/>
    <w:rsid w:val="3D0160F8"/>
    <w:rsid w:val="3D0A7A13"/>
    <w:rsid w:val="3D0B6D4F"/>
    <w:rsid w:val="3D474256"/>
    <w:rsid w:val="3D4D3112"/>
    <w:rsid w:val="3D6A5D0F"/>
    <w:rsid w:val="3D8A17B7"/>
    <w:rsid w:val="3DD91417"/>
    <w:rsid w:val="3E1F4E5E"/>
    <w:rsid w:val="3EB74423"/>
    <w:rsid w:val="3EC25D59"/>
    <w:rsid w:val="3EFF5E97"/>
    <w:rsid w:val="3F484052"/>
    <w:rsid w:val="3F56510D"/>
    <w:rsid w:val="3F5D148D"/>
    <w:rsid w:val="3F6960A3"/>
    <w:rsid w:val="3F6A73C6"/>
    <w:rsid w:val="3F9719CB"/>
    <w:rsid w:val="3FAE240C"/>
    <w:rsid w:val="3FD80535"/>
    <w:rsid w:val="403A6816"/>
    <w:rsid w:val="4068771E"/>
    <w:rsid w:val="409C2561"/>
    <w:rsid w:val="40A1210E"/>
    <w:rsid w:val="40AC28E4"/>
    <w:rsid w:val="40B47572"/>
    <w:rsid w:val="40E03E1B"/>
    <w:rsid w:val="40F96B40"/>
    <w:rsid w:val="4108690A"/>
    <w:rsid w:val="41091DC0"/>
    <w:rsid w:val="41175309"/>
    <w:rsid w:val="41387BD7"/>
    <w:rsid w:val="414D55C6"/>
    <w:rsid w:val="414F5154"/>
    <w:rsid w:val="417F7B5D"/>
    <w:rsid w:val="41812910"/>
    <w:rsid w:val="41C1340E"/>
    <w:rsid w:val="420870D9"/>
    <w:rsid w:val="422E44B2"/>
    <w:rsid w:val="42767FF4"/>
    <w:rsid w:val="429006F0"/>
    <w:rsid w:val="42A075FA"/>
    <w:rsid w:val="42BC5D79"/>
    <w:rsid w:val="42DE6F94"/>
    <w:rsid w:val="42F57924"/>
    <w:rsid w:val="43217209"/>
    <w:rsid w:val="43342EE1"/>
    <w:rsid w:val="434C502F"/>
    <w:rsid w:val="435D5915"/>
    <w:rsid w:val="435F5A8F"/>
    <w:rsid w:val="437E464F"/>
    <w:rsid w:val="438A23BA"/>
    <w:rsid w:val="43974E70"/>
    <w:rsid w:val="439D18E6"/>
    <w:rsid w:val="43B14465"/>
    <w:rsid w:val="442C4795"/>
    <w:rsid w:val="44415DBD"/>
    <w:rsid w:val="44EB4831"/>
    <w:rsid w:val="45411A3F"/>
    <w:rsid w:val="454D4F5D"/>
    <w:rsid w:val="454E4DE0"/>
    <w:rsid w:val="457C5820"/>
    <w:rsid w:val="457F675D"/>
    <w:rsid w:val="45B43CEE"/>
    <w:rsid w:val="45F54AFA"/>
    <w:rsid w:val="461469CC"/>
    <w:rsid w:val="463D4319"/>
    <w:rsid w:val="46614531"/>
    <w:rsid w:val="46834FC2"/>
    <w:rsid w:val="468E37ED"/>
    <w:rsid w:val="46990F02"/>
    <w:rsid w:val="46A97C1E"/>
    <w:rsid w:val="46DB5F22"/>
    <w:rsid w:val="46F51B7D"/>
    <w:rsid w:val="470A21A2"/>
    <w:rsid w:val="470F7297"/>
    <w:rsid w:val="471664E8"/>
    <w:rsid w:val="47547C4E"/>
    <w:rsid w:val="47593ECA"/>
    <w:rsid w:val="476B7662"/>
    <w:rsid w:val="4782692A"/>
    <w:rsid w:val="479246E7"/>
    <w:rsid w:val="479A3B6D"/>
    <w:rsid w:val="47B0746A"/>
    <w:rsid w:val="481A28B3"/>
    <w:rsid w:val="482A57C4"/>
    <w:rsid w:val="482C312E"/>
    <w:rsid w:val="48332B8A"/>
    <w:rsid w:val="484F7E64"/>
    <w:rsid w:val="48510D5E"/>
    <w:rsid w:val="48591DDC"/>
    <w:rsid w:val="488325D8"/>
    <w:rsid w:val="48C95623"/>
    <w:rsid w:val="48E750AA"/>
    <w:rsid w:val="49293A56"/>
    <w:rsid w:val="492A4EDD"/>
    <w:rsid w:val="493A762A"/>
    <w:rsid w:val="4941667B"/>
    <w:rsid w:val="4968163E"/>
    <w:rsid w:val="49713995"/>
    <w:rsid w:val="499B51C5"/>
    <w:rsid w:val="49A03796"/>
    <w:rsid w:val="49C60ED8"/>
    <w:rsid w:val="49E06E31"/>
    <w:rsid w:val="4A18291A"/>
    <w:rsid w:val="4A4B09BC"/>
    <w:rsid w:val="4A8768DC"/>
    <w:rsid w:val="4A950FD9"/>
    <w:rsid w:val="4A9D59A3"/>
    <w:rsid w:val="4ADA4350"/>
    <w:rsid w:val="4B045D0E"/>
    <w:rsid w:val="4B0871D6"/>
    <w:rsid w:val="4B155087"/>
    <w:rsid w:val="4B1C76A5"/>
    <w:rsid w:val="4B3F49D7"/>
    <w:rsid w:val="4B9B5F93"/>
    <w:rsid w:val="4C1276C2"/>
    <w:rsid w:val="4C264AFD"/>
    <w:rsid w:val="4C382F3E"/>
    <w:rsid w:val="4C433F5B"/>
    <w:rsid w:val="4C496D8F"/>
    <w:rsid w:val="4C4C7B18"/>
    <w:rsid w:val="4C512DB2"/>
    <w:rsid w:val="4C6C41B8"/>
    <w:rsid w:val="4C801B67"/>
    <w:rsid w:val="4C9D3399"/>
    <w:rsid w:val="4CE32BF3"/>
    <w:rsid w:val="4D250D9C"/>
    <w:rsid w:val="4D280EF0"/>
    <w:rsid w:val="4D460108"/>
    <w:rsid w:val="4D977687"/>
    <w:rsid w:val="4DA40101"/>
    <w:rsid w:val="4DF61473"/>
    <w:rsid w:val="4E113664"/>
    <w:rsid w:val="4E1910DF"/>
    <w:rsid w:val="4E747D6B"/>
    <w:rsid w:val="4E7949FB"/>
    <w:rsid w:val="4ED26515"/>
    <w:rsid w:val="4EF8069D"/>
    <w:rsid w:val="4EFC02D4"/>
    <w:rsid w:val="4F2E770E"/>
    <w:rsid w:val="4F426862"/>
    <w:rsid w:val="4F5B69BE"/>
    <w:rsid w:val="4F9D2A72"/>
    <w:rsid w:val="4FC35B09"/>
    <w:rsid w:val="4FDE5EEA"/>
    <w:rsid w:val="500E1DDD"/>
    <w:rsid w:val="5037612D"/>
    <w:rsid w:val="508230B5"/>
    <w:rsid w:val="50A24B45"/>
    <w:rsid w:val="50A9780C"/>
    <w:rsid w:val="50B96D1D"/>
    <w:rsid w:val="510274DC"/>
    <w:rsid w:val="510774F5"/>
    <w:rsid w:val="51260734"/>
    <w:rsid w:val="514B66E5"/>
    <w:rsid w:val="51647ED3"/>
    <w:rsid w:val="51654BA7"/>
    <w:rsid w:val="517315A5"/>
    <w:rsid w:val="51930ACB"/>
    <w:rsid w:val="519F0327"/>
    <w:rsid w:val="51A257F7"/>
    <w:rsid w:val="51A765ED"/>
    <w:rsid w:val="51C27F7E"/>
    <w:rsid w:val="51DD4A03"/>
    <w:rsid w:val="521266D5"/>
    <w:rsid w:val="523971F6"/>
    <w:rsid w:val="526A7E93"/>
    <w:rsid w:val="52A136D4"/>
    <w:rsid w:val="52C5357D"/>
    <w:rsid w:val="52D04A51"/>
    <w:rsid w:val="530C72C4"/>
    <w:rsid w:val="530E73E0"/>
    <w:rsid w:val="530E7473"/>
    <w:rsid w:val="53126D16"/>
    <w:rsid w:val="533A72E8"/>
    <w:rsid w:val="53582F22"/>
    <w:rsid w:val="539F6CAC"/>
    <w:rsid w:val="53A10ACA"/>
    <w:rsid w:val="53C40A70"/>
    <w:rsid w:val="541879CC"/>
    <w:rsid w:val="542254D5"/>
    <w:rsid w:val="54F908B7"/>
    <w:rsid w:val="551168A1"/>
    <w:rsid w:val="5534115B"/>
    <w:rsid w:val="55AA250A"/>
    <w:rsid w:val="55C241A3"/>
    <w:rsid w:val="55F40A38"/>
    <w:rsid w:val="55F46DD0"/>
    <w:rsid w:val="56015792"/>
    <w:rsid w:val="56100828"/>
    <w:rsid w:val="56191DD9"/>
    <w:rsid w:val="561A6E1A"/>
    <w:rsid w:val="562A586B"/>
    <w:rsid w:val="56307FBD"/>
    <w:rsid w:val="56405A02"/>
    <w:rsid w:val="565C7BB0"/>
    <w:rsid w:val="56861B5A"/>
    <w:rsid w:val="56985A03"/>
    <w:rsid w:val="56B878CA"/>
    <w:rsid w:val="56F91A58"/>
    <w:rsid w:val="5703231C"/>
    <w:rsid w:val="570548AA"/>
    <w:rsid w:val="57451674"/>
    <w:rsid w:val="57465679"/>
    <w:rsid w:val="575327C1"/>
    <w:rsid w:val="577E235A"/>
    <w:rsid w:val="57C131FB"/>
    <w:rsid w:val="57C45497"/>
    <w:rsid w:val="57D00F00"/>
    <w:rsid w:val="58155F37"/>
    <w:rsid w:val="583F1F38"/>
    <w:rsid w:val="588A0B79"/>
    <w:rsid w:val="5893506A"/>
    <w:rsid w:val="589F6B7C"/>
    <w:rsid w:val="58E3619C"/>
    <w:rsid w:val="590502E0"/>
    <w:rsid w:val="59063864"/>
    <w:rsid w:val="59284BE1"/>
    <w:rsid w:val="59290B4C"/>
    <w:rsid w:val="594C517D"/>
    <w:rsid w:val="59A21003"/>
    <w:rsid w:val="59E144F8"/>
    <w:rsid w:val="5A2670CB"/>
    <w:rsid w:val="5AA7001F"/>
    <w:rsid w:val="5AAD151A"/>
    <w:rsid w:val="5AB262E9"/>
    <w:rsid w:val="5AEF0A3E"/>
    <w:rsid w:val="5AF045A7"/>
    <w:rsid w:val="5AF15626"/>
    <w:rsid w:val="5B011D62"/>
    <w:rsid w:val="5B136160"/>
    <w:rsid w:val="5B1B0CFC"/>
    <w:rsid w:val="5B34504B"/>
    <w:rsid w:val="5B695A22"/>
    <w:rsid w:val="5B94293A"/>
    <w:rsid w:val="5BB5425F"/>
    <w:rsid w:val="5BBB6C79"/>
    <w:rsid w:val="5BDE051F"/>
    <w:rsid w:val="5C397596"/>
    <w:rsid w:val="5CC15F8D"/>
    <w:rsid w:val="5CE83866"/>
    <w:rsid w:val="5D060EEC"/>
    <w:rsid w:val="5D4B084D"/>
    <w:rsid w:val="5D6B7D88"/>
    <w:rsid w:val="5D6C436C"/>
    <w:rsid w:val="5D9B3314"/>
    <w:rsid w:val="5DA15E5B"/>
    <w:rsid w:val="5DA92E26"/>
    <w:rsid w:val="5DAA5552"/>
    <w:rsid w:val="5DDB6998"/>
    <w:rsid w:val="5DE216E1"/>
    <w:rsid w:val="5DF0300F"/>
    <w:rsid w:val="5DF168FE"/>
    <w:rsid w:val="5DF91F82"/>
    <w:rsid w:val="5E0C5956"/>
    <w:rsid w:val="5E274949"/>
    <w:rsid w:val="5E2A5079"/>
    <w:rsid w:val="5E5E75D3"/>
    <w:rsid w:val="5E787958"/>
    <w:rsid w:val="5E7F7BDB"/>
    <w:rsid w:val="5E9876B5"/>
    <w:rsid w:val="5EC40B29"/>
    <w:rsid w:val="5ECC3544"/>
    <w:rsid w:val="5ED55CE9"/>
    <w:rsid w:val="5ED82153"/>
    <w:rsid w:val="5EDD2388"/>
    <w:rsid w:val="5F0F7312"/>
    <w:rsid w:val="5F4523B2"/>
    <w:rsid w:val="5F6C22B5"/>
    <w:rsid w:val="5F6E604F"/>
    <w:rsid w:val="5FAD5589"/>
    <w:rsid w:val="5FAF3DE5"/>
    <w:rsid w:val="5FD00C05"/>
    <w:rsid w:val="5FE7649D"/>
    <w:rsid w:val="5FE910F3"/>
    <w:rsid w:val="5FFA70DB"/>
    <w:rsid w:val="600474B7"/>
    <w:rsid w:val="60112C79"/>
    <w:rsid w:val="60265C26"/>
    <w:rsid w:val="602C3A3F"/>
    <w:rsid w:val="60300416"/>
    <w:rsid w:val="6057454E"/>
    <w:rsid w:val="60B26E3F"/>
    <w:rsid w:val="60BF72B7"/>
    <w:rsid w:val="61135CA1"/>
    <w:rsid w:val="61310E20"/>
    <w:rsid w:val="614C5376"/>
    <w:rsid w:val="61525649"/>
    <w:rsid w:val="618455BF"/>
    <w:rsid w:val="61910F07"/>
    <w:rsid w:val="61BA29C7"/>
    <w:rsid w:val="61C743ED"/>
    <w:rsid w:val="620C42AC"/>
    <w:rsid w:val="624C05D9"/>
    <w:rsid w:val="624E396B"/>
    <w:rsid w:val="629C2CCB"/>
    <w:rsid w:val="62B96320"/>
    <w:rsid w:val="62EC64F2"/>
    <w:rsid w:val="6317481E"/>
    <w:rsid w:val="633223D2"/>
    <w:rsid w:val="6380478E"/>
    <w:rsid w:val="6382132C"/>
    <w:rsid w:val="63840A76"/>
    <w:rsid w:val="63917E75"/>
    <w:rsid w:val="63986E24"/>
    <w:rsid w:val="63C86334"/>
    <w:rsid w:val="64146336"/>
    <w:rsid w:val="649363D7"/>
    <w:rsid w:val="64B36006"/>
    <w:rsid w:val="650505DA"/>
    <w:rsid w:val="650D1EA1"/>
    <w:rsid w:val="652A0F27"/>
    <w:rsid w:val="65331A1A"/>
    <w:rsid w:val="654F0353"/>
    <w:rsid w:val="65AA2CCE"/>
    <w:rsid w:val="65B75F8D"/>
    <w:rsid w:val="65BB1859"/>
    <w:rsid w:val="65E67AF3"/>
    <w:rsid w:val="662328D3"/>
    <w:rsid w:val="6626177C"/>
    <w:rsid w:val="663C7FFC"/>
    <w:rsid w:val="6641710D"/>
    <w:rsid w:val="664E1C42"/>
    <w:rsid w:val="66777A09"/>
    <w:rsid w:val="667838AC"/>
    <w:rsid w:val="66A26657"/>
    <w:rsid w:val="66B835A6"/>
    <w:rsid w:val="66BA3EFD"/>
    <w:rsid w:val="670E5E35"/>
    <w:rsid w:val="674E5A5C"/>
    <w:rsid w:val="6774215D"/>
    <w:rsid w:val="678D098B"/>
    <w:rsid w:val="679F0312"/>
    <w:rsid w:val="68063BEB"/>
    <w:rsid w:val="681577BC"/>
    <w:rsid w:val="6831636F"/>
    <w:rsid w:val="68407218"/>
    <w:rsid w:val="68447C75"/>
    <w:rsid w:val="685A43F7"/>
    <w:rsid w:val="6865748E"/>
    <w:rsid w:val="68725294"/>
    <w:rsid w:val="68764790"/>
    <w:rsid w:val="687E3D11"/>
    <w:rsid w:val="68A726F7"/>
    <w:rsid w:val="68B735CD"/>
    <w:rsid w:val="68C27FD3"/>
    <w:rsid w:val="6903372B"/>
    <w:rsid w:val="691317EB"/>
    <w:rsid w:val="691C1477"/>
    <w:rsid w:val="69263BC2"/>
    <w:rsid w:val="69264B64"/>
    <w:rsid w:val="694811CA"/>
    <w:rsid w:val="69593254"/>
    <w:rsid w:val="695C6A8F"/>
    <w:rsid w:val="697D5EC9"/>
    <w:rsid w:val="69823D44"/>
    <w:rsid w:val="699A45FD"/>
    <w:rsid w:val="69A8190C"/>
    <w:rsid w:val="69B64A90"/>
    <w:rsid w:val="69BC7B1F"/>
    <w:rsid w:val="69F55E4E"/>
    <w:rsid w:val="6A024BFA"/>
    <w:rsid w:val="6A14192E"/>
    <w:rsid w:val="6A2F7EAF"/>
    <w:rsid w:val="6A607FF7"/>
    <w:rsid w:val="6A7B48CA"/>
    <w:rsid w:val="6AC546EF"/>
    <w:rsid w:val="6AE21E25"/>
    <w:rsid w:val="6B004ABB"/>
    <w:rsid w:val="6B2C4A49"/>
    <w:rsid w:val="6B41093E"/>
    <w:rsid w:val="6B4129B4"/>
    <w:rsid w:val="6B976AC6"/>
    <w:rsid w:val="6BB810B2"/>
    <w:rsid w:val="6BBF10FE"/>
    <w:rsid w:val="6BE978A4"/>
    <w:rsid w:val="6C2E12D3"/>
    <w:rsid w:val="6C3B2DD7"/>
    <w:rsid w:val="6C3F1B3A"/>
    <w:rsid w:val="6C724442"/>
    <w:rsid w:val="6CA949B7"/>
    <w:rsid w:val="6D134152"/>
    <w:rsid w:val="6D82538D"/>
    <w:rsid w:val="6D855E84"/>
    <w:rsid w:val="6D9F5DD7"/>
    <w:rsid w:val="6DC30A13"/>
    <w:rsid w:val="6DD830FD"/>
    <w:rsid w:val="6DE712DE"/>
    <w:rsid w:val="6DEB4CCC"/>
    <w:rsid w:val="6E162875"/>
    <w:rsid w:val="6EA054A7"/>
    <w:rsid w:val="6EA80998"/>
    <w:rsid w:val="6EEB418B"/>
    <w:rsid w:val="6F087623"/>
    <w:rsid w:val="6F3610AB"/>
    <w:rsid w:val="6F9C3A7F"/>
    <w:rsid w:val="6F9C4B62"/>
    <w:rsid w:val="701324F9"/>
    <w:rsid w:val="702C70D9"/>
    <w:rsid w:val="70457C7E"/>
    <w:rsid w:val="704C58F2"/>
    <w:rsid w:val="706C71EC"/>
    <w:rsid w:val="70914F8E"/>
    <w:rsid w:val="70937206"/>
    <w:rsid w:val="70A61802"/>
    <w:rsid w:val="71123F8A"/>
    <w:rsid w:val="712B5A74"/>
    <w:rsid w:val="716C4342"/>
    <w:rsid w:val="71893EA6"/>
    <w:rsid w:val="71B22C2A"/>
    <w:rsid w:val="71B33977"/>
    <w:rsid w:val="71C278CA"/>
    <w:rsid w:val="71C704A3"/>
    <w:rsid w:val="71EA1F9F"/>
    <w:rsid w:val="71F4631C"/>
    <w:rsid w:val="725E172D"/>
    <w:rsid w:val="72B46969"/>
    <w:rsid w:val="72BB38FB"/>
    <w:rsid w:val="72F70373"/>
    <w:rsid w:val="72F76ADE"/>
    <w:rsid w:val="730D4DE8"/>
    <w:rsid w:val="73292ED7"/>
    <w:rsid w:val="732A7A08"/>
    <w:rsid w:val="733F5F85"/>
    <w:rsid w:val="73573D4B"/>
    <w:rsid w:val="73580E47"/>
    <w:rsid w:val="736C08DD"/>
    <w:rsid w:val="73DB4295"/>
    <w:rsid w:val="73E842A1"/>
    <w:rsid w:val="74204F7B"/>
    <w:rsid w:val="74543AB8"/>
    <w:rsid w:val="745A3631"/>
    <w:rsid w:val="74631333"/>
    <w:rsid w:val="746B4410"/>
    <w:rsid w:val="74972E69"/>
    <w:rsid w:val="749C3B80"/>
    <w:rsid w:val="74A00FB4"/>
    <w:rsid w:val="74FF436C"/>
    <w:rsid w:val="75147B8B"/>
    <w:rsid w:val="752927A3"/>
    <w:rsid w:val="752B15AF"/>
    <w:rsid w:val="75A36FDC"/>
    <w:rsid w:val="75AC3C8B"/>
    <w:rsid w:val="75BC1041"/>
    <w:rsid w:val="761F619C"/>
    <w:rsid w:val="76255C11"/>
    <w:rsid w:val="7637555A"/>
    <w:rsid w:val="763A4F60"/>
    <w:rsid w:val="763E7E9C"/>
    <w:rsid w:val="76530162"/>
    <w:rsid w:val="76753622"/>
    <w:rsid w:val="7678618C"/>
    <w:rsid w:val="767F4AC6"/>
    <w:rsid w:val="768210D3"/>
    <w:rsid w:val="769712D5"/>
    <w:rsid w:val="76AD51D2"/>
    <w:rsid w:val="76BB6DE8"/>
    <w:rsid w:val="76C65A5F"/>
    <w:rsid w:val="76D35FA8"/>
    <w:rsid w:val="76E27E6C"/>
    <w:rsid w:val="76E901AD"/>
    <w:rsid w:val="76F26899"/>
    <w:rsid w:val="77073FB9"/>
    <w:rsid w:val="774255B9"/>
    <w:rsid w:val="778E1596"/>
    <w:rsid w:val="779B4BDF"/>
    <w:rsid w:val="77DC5EC5"/>
    <w:rsid w:val="77E24032"/>
    <w:rsid w:val="78056780"/>
    <w:rsid w:val="78250931"/>
    <w:rsid w:val="78374B0D"/>
    <w:rsid w:val="78493691"/>
    <w:rsid w:val="78755222"/>
    <w:rsid w:val="78B22583"/>
    <w:rsid w:val="79062E64"/>
    <w:rsid w:val="79456876"/>
    <w:rsid w:val="794A488F"/>
    <w:rsid w:val="795A715B"/>
    <w:rsid w:val="79697DC3"/>
    <w:rsid w:val="797A13E8"/>
    <w:rsid w:val="7994160D"/>
    <w:rsid w:val="799E68AC"/>
    <w:rsid w:val="79A7104F"/>
    <w:rsid w:val="79B2550C"/>
    <w:rsid w:val="79D34D8F"/>
    <w:rsid w:val="79E11230"/>
    <w:rsid w:val="7A017EEA"/>
    <w:rsid w:val="7A103977"/>
    <w:rsid w:val="7A306511"/>
    <w:rsid w:val="7A347A75"/>
    <w:rsid w:val="7A366EAF"/>
    <w:rsid w:val="7A4B7554"/>
    <w:rsid w:val="7A7E0751"/>
    <w:rsid w:val="7A9F3153"/>
    <w:rsid w:val="7ACD2A66"/>
    <w:rsid w:val="7ACE18AB"/>
    <w:rsid w:val="7ADC70A2"/>
    <w:rsid w:val="7AEB347A"/>
    <w:rsid w:val="7AEC564B"/>
    <w:rsid w:val="7B0C5568"/>
    <w:rsid w:val="7B0E7195"/>
    <w:rsid w:val="7B1D32F6"/>
    <w:rsid w:val="7B4E3A66"/>
    <w:rsid w:val="7B8838D6"/>
    <w:rsid w:val="7B9A30AC"/>
    <w:rsid w:val="7BDF24F2"/>
    <w:rsid w:val="7C0E4FC0"/>
    <w:rsid w:val="7C772668"/>
    <w:rsid w:val="7C894E24"/>
    <w:rsid w:val="7CA90ABF"/>
    <w:rsid w:val="7CC028B2"/>
    <w:rsid w:val="7CC96462"/>
    <w:rsid w:val="7CEA1F8F"/>
    <w:rsid w:val="7CED7727"/>
    <w:rsid w:val="7D0F2200"/>
    <w:rsid w:val="7D2A4CB4"/>
    <w:rsid w:val="7D7868FA"/>
    <w:rsid w:val="7D816DCD"/>
    <w:rsid w:val="7D87462C"/>
    <w:rsid w:val="7DF75D73"/>
    <w:rsid w:val="7E0C0E8B"/>
    <w:rsid w:val="7E25020A"/>
    <w:rsid w:val="7E3E4918"/>
    <w:rsid w:val="7E3F613D"/>
    <w:rsid w:val="7E73235A"/>
    <w:rsid w:val="7F0C0A4D"/>
    <w:rsid w:val="7F487D4C"/>
    <w:rsid w:val="7F592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2"/>
    <w:basedOn w:val="1"/>
    <w:qFormat/>
    <w:uiPriority w:val="0"/>
    <w:pPr>
      <w:spacing w:line="340" w:lineRule="exact"/>
      <w:jc w:val="center"/>
    </w:pPr>
  </w:style>
  <w:style w:type="paragraph" w:styleId="3">
    <w:name w:val="annotation text"/>
    <w:basedOn w:val="1"/>
    <w:qFormat/>
    <w:uiPriority w:val="0"/>
    <w:pPr>
      <w:jc w:val="left"/>
    </w:pPr>
  </w:style>
  <w:style w:type="paragraph" w:styleId="4">
    <w:name w:val="endnote text"/>
    <w:basedOn w:val="1"/>
    <w:qFormat/>
    <w:uiPriority w:val="0"/>
    <w:pPr>
      <w:snapToGrid w:val="0"/>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0"/>
    <w:rPr>
      <w:b/>
    </w:rPr>
  </w:style>
  <w:style w:type="character" w:styleId="12">
    <w:name w:val="endnote reference"/>
    <w:basedOn w:val="10"/>
    <w:qFormat/>
    <w:uiPriority w:val="0"/>
    <w:rPr>
      <w:vertAlign w:val="superscript"/>
    </w:rPr>
  </w:style>
  <w:style w:type="character" w:styleId="13">
    <w:name w:val="FollowedHyperlink"/>
    <w:basedOn w:val="10"/>
    <w:qFormat/>
    <w:uiPriority w:val="0"/>
    <w:rPr>
      <w:color w:val="800080"/>
      <w:u w:val="single"/>
    </w:rPr>
  </w:style>
  <w:style w:type="character" w:styleId="14">
    <w:name w:val="Hyperlink"/>
    <w:basedOn w:val="10"/>
    <w:qFormat/>
    <w:uiPriority w:val="0"/>
    <w:rPr>
      <w:color w:val="0000FF"/>
      <w:u w:val="single"/>
    </w:rPr>
  </w:style>
  <w:style w:type="paragraph" w:customStyle="1" w:styleId="15">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CQRC</Company>
  <Pages>13</Pages>
  <Words>6143</Words>
  <Characters>830</Characters>
  <Lines>6</Lines>
  <Paragraphs>13</Paragraphs>
  <TotalTime>2</TotalTime>
  <ScaleCrop>false</ScaleCrop>
  <LinksUpToDate>false</LinksUpToDate>
  <CharactersWithSpaces>6960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2019-06-12T01:57:00Z</dcterms:created>
  <dc:creator>评价表</dc:creator>
  <cp:lastModifiedBy>Lenovo-16</cp:lastModifiedBy>
  <cp:lastPrinted>2019-07-22T03:14:00Z</cp:lastPrinted>
  <dcterms:modified xsi:type="dcterms:W3CDTF">2019-07-22T07:04:21Z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