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A8" w:rsidRDefault="00D20BA8" w:rsidP="00D20BA8">
      <w:pPr>
        <w:widowControl/>
        <w:shd w:val="clear" w:color="auto" w:fill="FEFEFE"/>
        <w:jc w:val="center"/>
        <w:rPr>
          <w:rFonts w:ascii="楷体_GB2312" w:eastAsia="楷体_GB2312" w:hAnsi="宋体" w:cs="宋体"/>
          <w:b/>
          <w:bCs/>
          <w:color w:val="FF6600"/>
          <w:kern w:val="0"/>
          <w:sz w:val="39"/>
          <w:szCs w:val="39"/>
        </w:rPr>
      </w:pPr>
      <w:r w:rsidRPr="00D20BA8">
        <w:rPr>
          <w:rFonts w:ascii="楷体_GB2312" w:eastAsia="楷体_GB2312" w:hAnsi="宋体" w:cs="宋体" w:hint="eastAsia"/>
          <w:b/>
          <w:bCs/>
          <w:color w:val="FF6600"/>
          <w:kern w:val="0"/>
          <w:sz w:val="39"/>
          <w:szCs w:val="39"/>
        </w:rPr>
        <w:t xml:space="preserve">福建省机关事业单位招考专业指导目录（2019年） </w:t>
      </w:r>
    </w:p>
    <w:p w:rsidR="00983A07" w:rsidRPr="00D20BA8" w:rsidRDefault="00983A07" w:rsidP="00D20BA8">
      <w:pPr>
        <w:widowControl/>
        <w:shd w:val="clear" w:color="auto" w:fill="FEFEFE"/>
        <w:jc w:val="center"/>
        <w:rPr>
          <w:rFonts w:ascii="楷体_GB2312" w:eastAsia="楷体_GB2312" w:hAnsi="宋体" w:cs="宋体"/>
          <w:b/>
          <w:bCs/>
          <w:color w:val="FF6600"/>
          <w:kern w:val="0"/>
          <w:sz w:val="39"/>
          <w:szCs w:val="39"/>
        </w:rPr>
      </w:pPr>
      <w:r>
        <w:rPr>
          <w:rFonts w:ascii="楷体_GB2312" w:eastAsia="楷体_GB2312" w:hAnsi="宋体" w:cs="宋体" w:hint="eastAsia"/>
          <w:b/>
          <w:bCs/>
          <w:color w:val="FF6600"/>
          <w:kern w:val="0"/>
          <w:sz w:val="39"/>
          <w:szCs w:val="39"/>
        </w:rPr>
        <w:t>(摘录)</w:t>
      </w:r>
    </w:p>
    <w:p w:rsidR="00D20BA8" w:rsidRPr="00D20BA8" w:rsidRDefault="00D20BA8" w:rsidP="00D20BA8">
      <w:pPr>
        <w:widowControl/>
        <w:shd w:val="clear" w:color="auto" w:fill="FEFEFE"/>
        <w:spacing w:line="360" w:lineRule="atLeast"/>
        <w:ind w:firstLine="440"/>
        <w:jc w:val="left"/>
        <w:rPr>
          <w:rFonts w:ascii="宋体" w:eastAsia="宋体" w:hAnsi="宋体" w:cs="宋体"/>
          <w:kern w:val="0"/>
          <w:sz w:val="24"/>
          <w:szCs w:val="24"/>
        </w:rPr>
      </w:pPr>
      <w:r w:rsidRPr="00D20BA8">
        <w:rPr>
          <w:rFonts w:ascii="宋体" w:eastAsia="宋体" w:hAnsi="宋体" w:cs="宋体"/>
          <w:color w:val="000000"/>
          <w:spacing w:val="-10"/>
          <w:kern w:val="0"/>
          <w:sz w:val="24"/>
          <w:szCs w:val="24"/>
        </w:rPr>
        <w:t>为规范我省机关事业单位招考中的专业条件设置和审核工作，现</w:t>
      </w:r>
      <w:r w:rsidRPr="00D20BA8">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w:t>
      </w:r>
      <w:proofErr w:type="gramStart"/>
      <w:r w:rsidRPr="00D20BA8">
        <w:rPr>
          <w:rFonts w:ascii="宋体" w:eastAsia="宋体" w:hAnsi="宋体" w:cs="宋体"/>
          <w:color w:val="000000"/>
          <w:kern w:val="0"/>
          <w:sz w:val="24"/>
          <w:szCs w:val="24"/>
        </w:rPr>
        <w:t>鼓励按</w:t>
      </w:r>
      <w:proofErr w:type="gramEnd"/>
      <w:r w:rsidRPr="00D20BA8">
        <w:rPr>
          <w:rFonts w:ascii="宋体" w:eastAsia="宋体" w:hAnsi="宋体" w:cs="宋体"/>
          <w:color w:val="000000"/>
          <w:kern w:val="0"/>
          <w:sz w:val="24"/>
          <w:szCs w:val="24"/>
        </w:rPr>
        <w:t>“类”设置专业条件；超出本目录以外的专业条件，可按管理权限经组织、</w:t>
      </w:r>
      <w:proofErr w:type="gramStart"/>
      <w:r w:rsidRPr="00D20BA8">
        <w:rPr>
          <w:rFonts w:ascii="宋体" w:eastAsia="宋体" w:hAnsi="宋体" w:cs="宋体"/>
          <w:color w:val="000000"/>
          <w:kern w:val="0"/>
          <w:sz w:val="24"/>
          <w:szCs w:val="24"/>
        </w:rPr>
        <w:t>人社行政</w:t>
      </w:r>
      <w:proofErr w:type="gramEnd"/>
      <w:r w:rsidRPr="00D20BA8">
        <w:rPr>
          <w:rFonts w:ascii="宋体" w:eastAsia="宋体" w:hAnsi="宋体" w:cs="宋体"/>
          <w:color w:val="000000"/>
          <w:kern w:val="0"/>
          <w:sz w:val="24"/>
          <w:szCs w:val="24"/>
        </w:rPr>
        <w:t>部门同意后另行设置，并在招考职（岗）位表中列入。招考单位和主管部门应本着“</w:t>
      </w:r>
      <w:r w:rsidRPr="00D20BA8">
        <w:rPr>
          <w:rFonts w:ascii="宋体" w:eastAsia="宋体" w:hAnsi="宋体" w:cs="宋体"/>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D20BA8" w:rsidRPr="00D20BA8" w:rsidRDefault="00D20BA8" w:rsidP="00D20BA8">
      <w:pPr>
        <w:widowControl/>
        <w:shd w:val="clear" w:color="auto" w:fill="FEFEFE"/>
        <w:spacing w:line="360" w:lineRule="atLeast"/>
        <w:ind w:firstLine="440"/>
        <w:jc w:val="left"/>
        <w:rPr>
          <w:rFonts w:ascii="宋体" w:eastAsia="宋体" w:hAnsi="宋体" w:cs="宋体"/>
          <w:kern w:val="0"/>
          <w:sz w:val="24"/>
          <w:szCs w:val="24"/>
        </w:rPr>
      </w:pPr>
      <w:r w:rsidRPr="00D20BA8">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D20BA8">
        <w:rPr>
          <w:rFonts w:ascii="宋体" w:eastAsia="宋体" w:hAnsi="宋体" w:cs="宋体"/>
          <w:color w:val="000000"/>
          <w:kern w:val="0"/>
          <w:sz w:val="24"/>
          <w:szCs w:val="24"/>
        </w:rPr>
        <w:t>报考者报考公务员时在报考过程中对专业资格审核结果有异议的，还可通过报名网站中的“申诉通道”申请复核。</w:t>
      </w:r>
    </w:p>
    <w:p w:rsidR="00D20BA8" w:rsidRPr="00D20BA8" w:rsidRDefault="00D20BA8" w:rsidP="00D20BA8">
      <w:pPr>
        <w:widowControl/>
        <w:shd w:val="clear" w:color="auto" w:fill="FEFEFE"/>
        <w:spacing w:line="360" w:lineRule="atLeast"/>
        <w:ind w:firstLine="440"/>
        <w:jc w:val="left"/>
        <w:rPr>
          <w:rFonts w:ascii="宋体" w:eastAsia="宋体" w:hAnsi="宋体" w:cs="宋体"/>
          <w:kern w:val="0"/>
          <w:sz w:val="24"/>
          <w:szCs w:val="24"/>
        </w:rPr>
      </w:pPr>
      <w:r w:rsidRPr="00D20BA8">
        <w:rPr>
          <w:rFonts w:ascii="宋体" w:eastAsia="宋体" w:hAnsi="宋体" w:cs="宋体"/>
          <w:color w:val="000000"/>
          <w:kern w:val="0"/>
          <w:sz w:val="24"/>
          <w:szCs w:val="24"/>
        </w:rPr>
        <w:t>本目录将根据形势的变化进行相应的调整，并</w:t>
      </w:r>
      <w:r w:rsidRPr="00D20BA8">
        <w:rPr>
          <w:rFonts w:ascii="宋体" w:eastAsia="宋体" w:hAnsi="宋体" w:cs="宋体"/>
          <w:color w:val="000000"/>
          <w:spacing w:val="-10"/>
          <w:kern w:val="0"/>
          <w:sz w:val="24"/>
          <w:szCs w:val="24"/>
        </w:rPr>
        <w:t>由省级</w:t>
      </w:r>
      <w:r w:rsidRPr="00D20BA8">
        <w:rPr>
          <w:rFonts w:ascii="宋体" w:eastAsia="宋体" w:hAnsi="宋体" w:cs="宋体"/>
          <w:color w:val="000000"/>
          <w:kern w:val="0"/>
          <w:sz w:val="24"/>
          <w:szCs w:val="24"/>
        </w:rPr>
        <w:t>组织、</w:t>
      </w:r>
      <w:proofErr w:type="gramStart"/>
      <w:r w:rsidRPr="00D20BA8">
        <w:rPr>
          <w:rFonts w:ascii="宋体" w:eastAsia="宋体" w:hAnsi="宋体" w:cs="宋体"/>
          <w:color w:val="000000"/>
          <w:kern w:val="0"/>
          <w:sz w:val="24"/>
          <w:szCs w:val="24"/>
        </w:rPr>
        <w:t>人社行政</w:t>
      </w:r>
      <w:proofErr w:type="gramEnd"/>
      <w:r w:rsidRPr="00D20BA8">
        <w:rPr>
          <w:rFonts w:ascii="宋体" w:eastAsia="宋体" w:hAnsi="宋体" w:cs="宋体"/>
          <w:color w:val="000000"/>
          <w:kern w:val="0"/>
          <w:sz w:val="24"/>
          <w:szCs w:val="24"/>
        </w:rPr>
        <w:t>部门</w:t>
      </w:r>
      <w:r w:rsidRPr="00D20BA8">
        <w:rPr>
          <w:rFonts w:ascii="宋体" w:eastAsia="宋体" w:hAnsi="宋体" w:cs="宋体"/>
          <w:color w:val="000000"/>
          <w:spacing w:val="-10"/>
          <w:kern w:val="0"/>
          <w:sz w:val="24"/>
          <w:szCs w:val="24"/>
        </w:rPr>
        <w:t>负责解释。</w:t>
      </w:r>
    </w:p>
    <w:tbl>
      <w:tblPr>
        <w:tblW w:w="0" w:type="auto"/>
        <w:tblInd w:w="213" w:type="dxa"/>
        <w:tblCellMar>
          <w:left w:w="0" w:type="dxa"/>
          <w:right w:w="0" w:type="dxa"/>
        </w:tblCellMar>
        <w:tblLook w:val="04A0" w:firstRow="1" w:lastRow="0" w:firstColumn="1" w:lastColumn="0" w:noHBand="0" w:noVBand="1"/>
      </w:tblPr>
      <w:tblGrid>
        <w:gridCol w:w="8309"/>
      </w:tblGrid>
      <w:tr w:rsidR="00D20BA8" w:rsidRPr="00D20BA8" w:rsidTr="00983A07">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89F" w:rsidRDefault="00D20BA8" w:rsidP="00B6089F">
            <w:pPr>
              <w:spacing w:before="100" w:beforeAutospacing="1" w:after="100" w:afterAutospacing="1" w:line="300" w:lineRule="atLeast"/>
              <w:ind w:hanging="3"/>
              <w:jc w:val="center"/>
              <w:rPr>
                <w:rFonts w:ascii="宋体" w:eastAsia="宋体" w:hAnsi="宋体" w:cs="宋体" w:hint="eastAsia"/>
                <w:b/>
                <w:bCs/>
                <w:kern w:val="0"/>
                <w:sz w:val="24"/>
                <w:szCs w:val="24"/>
              </w:rPr>
            </w:pPr>
            <w:r w:rsidRPr="00D20BA8">
              <w:rPr>
                <w:rFonts w:ascii="宋体" w:eastAsia="宋体" w:hAnsi="宋体" w:cs="宋体"/>
                <w:b/>
                <w:bCs/>
                <w:kern w:val="0"/>
                <w:sz w:val="24"/>
                <w:szCs w:val="24"/>
              </w:rPr>
              <w:t>五、医学大类</w:t>
            </w:r>
          </w:p>
          <w:p w:rsidR="00D20BA8" w:rsidRPr="00B6089F" w:rsidRDefault="00B6089F" w:rsidP="00B6089F">
            <w:pPr>
              <w:spacing w:before="100" w:beforeAutospacing="1" w:after="100" w:afterAutospacing="1" w:line="300" w:lineRule="atLeast"/>
              <w:ind w:hanging="3"/>
              <w:jc w:val="left"/>
              <w:rPr>
                <w:rFonts w:ascii="宋体" w:eastAsia="宋体" w:hAnsi="宋体" w:cs="宋体"/>
                <w:b/>
                <w:bCs/>
                <w:kern w:val="0"/>
                <w:sz w:val="24"/>
                <w:szCs w:val="24"/>
              </w:rPr>
            </w:pPr>
            <w:r w:rsidRPr="00B6089F">
              <w:rPr>
                <w:rFonts w:ascii="宋体" w:eastAsia="宋体" w:hAnsi="宋体" w:cs="宋体"/>
                <w:kern w:val="0"/>
                <w:sz w:val="24"/>
                <w:szCs w:val="24"/>
              </w:rPr>
              <w:t>42.</w:t>
            </w:r>
            <w:r w:rsidRPr="00B6089F">
              <w:rPr>
                <w:rFonts w:ascii="宋体" w:eastAsia="宋体" w:hAnsi="宋体" w:cs="宋体"/>
                <w:b/>
                <w:bCs/>
                <w:kern w:val="0"/>
                <w:sz w:val="24"/>
                <w:szCs w:val="24"/>
              </w:rPr>
              <w:t>心理学类：</w:t>
            </w:r>
            <w:r w:rsidRPr="00B6089F">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bookmarkStart w:id="0" w:name="_GoBack"/>
            <w:bookmarkEnd w:id="0"/>
          </w:p>
        </w:tc>
      </w:tr>
      <w:tr w:rsidR="00D20BA8" w:rsidRPr="00D20BA8" w:rsidTr="00983A07">
        <w:trPr>
          <w:trHeight w:val="42"/>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B6089F">
            <w:pPr>
              <w:widowControl/>
              <w:spacing w:before="100" w:beforeAutospacing="1" w:after="100" w:afterAutospacing="1" w:line="42" w:lineRule="atLeast"/>
              <w:jc w:val="left"/>
              <w:rPr>
                <w:rFonts w:ascii="宋体" w:eastAsia="宋体" w:hAnsi="宋体" w:cs="宋体"/>
                <w:kern w:val="0"/>
                <w:sz w:val="24"/>
                <w:szCs w:val="24"/>
              </w:rPr>
            </w:pPr>
            <w:r w:rsidRPr="00D20BA8">
              <w:rPr>
                <w:rFonts w:ascii="宋体" w:eastAsia="宋体" w:hAnsi="宋体" w:cs="宋体"/>
                <w:kern w:val="0"/>
                <w:sz w:val="24"/>
                <w:szCs w:val="24"/>
              </w:rPr>
              <w:t>88.</w:t>
            </w:r>
            <w:r w:rsidRPr="00D20BA8">
              <w:rPr>
                <w:rFonts w:ascii="宋体" w:eastAsia="宋体" w:hAnsi="宋体" w:cs="宋体"/>
                <w:b/>
                <w:bCs/>
                <w:kern w:val="0"/>
                <w:sz w:val="24"/>
                <w:szCs w:val="24"/>
              </w:rPr>
              <w:t>基础医学类：</w:t>
            </w:r>
            <w:r w:rsidRPr="00D20BA8">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D20BA8" w:rsidRPr="00D20BA8" w:rsidTr="00983A07">
        <w:trPr>
          <w:trHeight w:val="39"/>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9" w:lineRule="atLeast"/>
              <w:ind w:hanging="3"/>
              <w:jc w:val="left"/>
              <w:rPr>
                <w:rFonts w:ascii="宋体" w:eastAsia="宋体" w:hAnsi="宋体" w:cs="宋体"/>
                <w:kern w:val="0"/>
                <w:sz w:val="24"/>
                <w:szCs w:val="24"/>
              </w:rPr>
            </w:pPr>
            <w:r w:rsidRPr="00D20BA8">
              <w:rPr>
                <w:rFonts w:ascii="宋体" w:eastAsia="宋体" w:hAnsi="宋体" w:cs="宋体"/>
                <w:kern w:val="0"/>
                <w:sz w:val="24"/>
                <w:szCs w:val="24"/>
              </w:rPr>
              <w:t>89.</w:t>
            </w:r>
            <w:r w:rsidRPr="00D20BA8">
              <w:rPr>
                <w:rFonts w:ascii="宋体" w:eastAsia="宋体" w:hAnsi="宋体" w:cs="宋体"/>
                <w:b/>
                <w:bCs/>
                <w:kern w:val="0"/>
                <w:sz w:val="24"/>
                <w:szCs w:val="24"/>
              </w:rPr>
              <w:t>公共卫生与预防医学类：</w:t>
            </w:r>
            <w:r w:rsidRPr="00D20BA8">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w:t>
            </w:r>
            <w:proofErr w:type="gramStart"/>
            <w:r w:rsidRPr="00D20BA8">
              <w:rPr>
                <w:rFonts w:ascii="宋体" w:eastAsia="宋体" w:hAnsi="宋体" w:cs="宋体"/>
                <w:kern w:val="0"/>
                <w:sz w:val="24"/>
                <w:szCs w:val="24"/>
              </w:rPr>
              <w:t>少卫生</w:t>
            </w:r>
            <w:proofErr w:type="gramEnd"/>
            <w:r w:rsidRPr="00D20BA8">
              <w:rPr>
                <w:rFonts w:ascii="宋体" w:eastAsia="宋体" w:hAnsi="宋体" w:cs="宋体"/>
                <w:kern w:val="0"/>
                <w:sz w:val="24"/>
                <w:szCs w:val="24"/>
              </w:rPr>
              <w:t>与妇幼保健学，卫生毒理学，军事预防医学，社会医学与卫生事业管理，妇幼卫生，公共卫生与预防医学，公共卫生硕士</w:t>
            </w:r>
          </w:p>
        </w:tc>
      </w:tr>
      <w:tr w:rsidR="00D20BA8" w:rsidRPr="00D20BA8" w:rsidTr="00983A07">
        <w:trPr>
          <w:trHeight w:val="302"/>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00" w:lineRule="atLeast"/>
              <w:ind w:hanging="3"/>
              <w:jc w:val="left"/>
              <w:rPr>
                <w:rFonts w:ascii="宋体" w:eastAsia="宋体" w:hAnsi="宋体" w:cs="宋体"/>
                <w:kern w:val="0"/>
                <w:sz w:val="24"/>
                <w:szCs w:val="24"/>
              </w:rPr>
            </w:pPr>
            <w:r w:rsidRPr="00D20BA8">
              <w:rPr>
                <w:rFonts w:ascii="宋体" w:eastAsia="宋体" w:hAnsi="宋体" w:cs="宋体"/>
                <w:kern w:val="0"/>
                <w:sz w:val="24"/>
                <w:szCs w:val="24"/>
              </w:rPr>
              <w:t>90.</w:t>
            </w:r>
            <w:r w:rsidRPr="00D20BA8">
              <w:rPr>
                <w:rFonts w:ascii="宋体" w:eastAsia="宋体" w:hAnsi="宋体" w:cs="宋体"/>
                <w:b/>
                <w:bCs/>
                <w:kern w:val="0"/>
                <w:sz w:val="24"/>
                <w:szCs w:val="24"/>
              </w:rPr>
              <w:t>临床医学类：</w:t>
            </w:r>
            <w:r w:rsidRPr="00D20BA8">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D20BA8" w:rsidRPr="00D20BA8" w:rsidTr="00983A07">
        <w:trPr>
          <w:trHeight w:val="39"/>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9" w:lineRule="atLeast"/>
              <w:ind w:hanging="3"/>
              <w:jc w:val="left"/>
              <w:rPr>
                <w:rFonts w:ascii="宋体" w:eastAsia="宋体" w:hAnsi="宋体" w:cs="宋体"/>
                <w:kern w:val="0"/>
                <w:sz w:val="24"/>
                <w:szCs w:val="24"/>
              </w:rPr>
            </w:pPr>
            <w:r w:rsidRPr="00D20BA8">
              <w:rPr>
                <w:rFonts w:ascii="宋体" w:eastAsia="宋体" w:hAnsi="宋体" w:cs="宋体"/>
                <w:kern w:val="0"/>
                <w:sz w:val="24"/>
                <w:szCs w:val="24"/>
              </w:rPr>
              <w:t>91.</w:t>
            </w:r>
            <w:r w:rsidRPr="00D20BA8">
              <w:rPr>
                <w:rFonts w:ascii="宋体" w:eastAsia="宋体" w:hAnsi="宋体" w:cs="宋体"/>
                <w:b/>
                <w:bCs/>
                <w:kern w:val="0"/>
                <w:sz w:val="24"/>
                <w:szCs w:val="24"/>
              </w:rPr>
              <w:t>医学技术类：</w:t>
            </w:r>
            <w:r w:rsidRPr="00D20BA8">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w:t>
            </w:r>
            <w:r w:rsidRPr="00D20BA8">
              <w:rPr>
                <w:rFonts w:ascii="宋体" w:eastAsia="宋体" w:hAnsi="宋体" w:cs="宋体"/>
                <w:kern w:val="0"/>
                <w:sz w:val="24"/>
                <w:szCs w:val="24"/>
              </w:rPr>
              <w:lastRenderedPageBreak/>
              <w:t>医学影像学（四年制），化妆品技术与管理，放射医学，医学影像工程，假肢矫形工程，听力与言语康复学</w:t>
            </w:r>
          </w:p>
        </w:tc>
      </w:tr>
      <w:tr w:rsidR="00D20BA8" w:rsidRPr="00D20BA8" w:rsidTr="00983A07">
        <w:trPr>
          <w:trHeight w:val="1860"/>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ind w:hanging="3"/>
              <w:jc w:val="left"/>
              <w:rPr>
                <w:rFonts w:ascii="宋体" w:eastAsia="宋体" w:hAnsi="宋体" w:cs="宋体"/>
                <w:kern w:val="0"/>
                <w:sz w:val="24"/>
                <w:szCs w:val="24"/>
              </w:rPr>
            </w:pPr>
            <w:r w:rsidRPr="00D20BA8">
              <w:rPr>
                <w:rFonts w:ascii="宋体" w:eastAsia="宋体" w:hAnsi="宋体" w:cs="宋体"/>
                <w:kern w:val="0"/>
                <w:sz w:val="24"/>
                <w:szCs w:val="24"/>
              </w:rPr>
              <w:lastRenderedPageBreak/>
              <w:t>92.</w:t>
            </w:r>
            <w:r w:rsidRPr="00D20BA8">
              <w:rPr>
                <w:rFonts w:ascii="宋体" w:eastAsia="宋体" w:hAnsi="宋体" w:cs="宋体"/>
                <w:b/>
                <w:bCs/>
                <w:kern w:val="0"/>
                <w:sz w:val="24"/>
                <w:szCs w:val="24"/>
              </w:rPr>
              <w:t>中医学和中西医结合类：</w:t>
            </w:r>
            <w:r w:rsidRPr="00D20BA8">
              <w:rPr>
                <w:rFonts w:ascii="宋体" w:eastAsia="宋体" w:hAnsi="宋体" w:cs="宋体"/>
                <w:kern w:val="0"/>
                <w:sz w:val="24"/>
                <w:szCs w:val="24"/>
              </w:rPr>
              <w:t>中医学，针灸推拿（学），蒙医学，藏医学，维医学，壮医学，哈医学，中医硕士，中医文化学，中医基础理论，中医临床基础，中医</w:t>
            </w:r>
            <w:proofErr w:type="gramStart"/>
            <w:r w:rsidRPr="00D20BA8">
              <w:rPr>
                <w:rFonts w:ascii="宋体" w:eastAsia="宋体" w:hAnsi="宋体" w:cs="宋体"/>
                <w:kern w:val="0"/>
                <w:sz w:val="24"/>
                <w:szCs w:val="24"/>
              </w:rPr>
              <w:t>医</w:t>
            </w:r>
            <w:proofErr w:type="gramEnd"/>
            <w:r w:rsidRPr="00D20BA8">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D20BA8">
              <w:rPr>
                <w:rFonts w:ascii="宋体" w:eastAsia="宋体" w:hAnsi="宋体" w:cs="宋体"/>
                <w:kern w:val="0"/>
                <w:sz w:val="24"/>
                <w:szCs w:val="24"/>
              </w:rPr>
              <w:t>伤科学</w:t>
            </w:r>
            <w:proofErr w:type="gramEnd"/>
            <w:r w:rsidRPr="00D20BA8">
              <w:rPr>
                <w:rFonts w:ascii="宋体" w:eastAsia="宋体" w:hAnsi="宋体" w:cs="宋体"/>
                <w:kern w:val="0"/>
                <w:sz w:val="24"/>
                <w:szCs w:val="24"/>
              </w:rPr>
              <w:t>(含:推拿)，针灸学，中医文献，</w:t>
            </w:r>
            <w:proofErr w:type="gramStart"/>
            <w:r w:rsidRPr="00D20BA8">
              <w:rPr>
                <w:rFonts w:ascii="宋体" w:eastAsia="宋体" w:hAnsi="宋体" w:cs="宋体"/>
                <w:kern w:val="0"/>
                <w:sz w:val="24"/>
                <w:szCs w:val="24"/>
              </w:rPr>
              <w:t>医</w:t>
            </w:r>
            <w:proofErr w:type="gramEnd"/>
            <w:r w:rsidRPr="00D20BA8">
              <w:rPr>
                <w:rFonts w:ascii="宋体" w:eastAsia="宋体" w:hAnsi="宋体" w:cs="宋体"/>
                <w:kern w:val="0"/>
                <w:sz w:val="24"/>
                <w:szCs w:val="24"/>
              </w:rPr>
              <w:t>古文，中西医临床医学，中西医结合基础，中西医结合临床，中医康复学，临床心理学，中西医结合康复学</w:t>
            </w:r>
          </w:p>
        </w:tc>
      </w:tr>
      <w:tr w:rsidR="00D20BA8" w:rsidRPr="00D20BA8" w:rsidTr="00983A07">
        <w:trPr>
          <w:trHeight w:val="39"/>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9" w:lineRule="atLeast"/>
              <w:ind w:hanging="3"/>
              <w:jc w:val="left"/>
              <w:rPr>
                <w:rFonts w:ascii="宋体" w:eastAsia="宋体" w:hAnsi="宋体" w:cs="宋体"/>
                <w:kern w:val="0"/>
                <w:sz w:val="24"/>
                <w:szCs w:val="24"/>
              </w:rPr>
            </w:pPr>
            <w:r w:rsidRPr="00D20BA8">
              <w:rPr>
                <w:rFonts w:ascii="宋体" w:eastAsia="宋体" w:hAnsi="宋体" w:cs="宋体"/>
                <w:kern w:val="0"/>
                <w:sz w:val="24"/>
                <w:szCs w:val="24"/>
              </w:rPr>
              <w:t>93.</w:t>
            </w:r>
            <w:r w:rsidRPr="00D20BA8">
              <w:rPr>
                <w:rFonts w:ascii="宋体" w:eastAsia="宋体" w:hAnsi="宋体" w:cs="宋体"/>
                <w:b/>
                <w:bCs/>
                <w:kern w:val="0"/>
                <w:sz w:val="24"/>
                <w:szCs w:val="24"/>
              </w:rPr>
              <w:t>法医学类：</w:t>
            </w:r>
            <w:r w:rsidRPr="00D20BA8">
              <w:rPr>
                <w:rFonts w:ascii="宋体" w:eastAsia="宋体" w:hAnsi="宋体" w:cs="宋体"/>
                <w:kern w:val="0"/>
                <w:sz w:val="24"/>
                <w:szCs w:val="24"/>
              </w:rPr>
              <w:t>法医学</w:t>
            </w:r>
          </w:p>
        </w:tc>
      </w:tr>
      <w:tr w:rsidR="00D20BA8" w:rsidRPr="00D20BA8" w:rsidTr="00983A07">
        <w:trPr>
          <w:trHeight w:val="39"/>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9" w:lineRule="atLeast"/>
              <w:ind w:hanging="3"/>
              <w:jc w:val="left"/>
              <w:rPr>
                <w:rFonts w:ascii="宋体" w:eastAsia="宋体" w:hAnsi="宋体" w:cs="宋体"/>
                <w:kern w:val="0"/>
                <w:sz w:val="24"/>
                <w:szCs w:val="24"/>
              </w:rPr>
            </w:pPr>
            <w:r w:rsidRPr="00D20BA8">
              <w:rPr>
                <w:rFonts w:ascii="宋体" w:eastAsia="宋体" w:hAnsi="宋体" w:cs="宋体"/>
                <w:kern w:val="0"/>
                <w:sz w:val="24"/>
                <w:szCs w:val="24"/>
              </w:rPr>
              <w:t>94.</w:t>
            </w:r>
            <w:r w:rsidRPr="00D20BA8">
              <w:rPr>
                <w:rFonts w:ascii="宋体" w:eastAsia="宋体" w:hAnsi="宋体" w:cs="宋体"/>
                <w:b/>
                <w:bCs/>
                <w:kern w:val="0"/>
                <w:sz w:val="24"/>
                <w:szCs w:val="24"/>
              </w:rPr>
              <w:t>护理学类：</w:t>
            </w:r>
            <w:r w:rsidRPr="00D20BA8">
              <w:rPr>
                <w:rFonts w:ascii="宋体" w:eastAsia="宋体" w:hAnsi="宋体" w:cs="宋体"/>
                <w:kern w:val="0"/>
                <w:sz w:val="24"/>
                <w:szCs w:val="24"/>
              </w:rPr>
              <w:t>护理学，助产，护理，社区护理</w:t>
            </w:r>
          </w:p>
        </w:tc>
      </w:tr>
      <w:tr w:rsidR="00D20BA8" w:rsidRPr="00D20BA8" w:rsidTr="00983A07">
        <w:trPr>
          <w:trHeight w:val="39"/>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9" w:lineRule="atLeast"/>
              <w:ind w:hanging="3"/>
              <w:jc w:val="left"/>
              <w:rPr>
                <w:rFonts w:ascii="宋体" w:eastAsia="宋体" w:hAnsi="宋体" w:cs="宋体"/>
                <w:kern w:val="0"/>
                <w:sz w:val="24"/>
                <w:szCs w:val="24"/>
              </w:rPr>
            </w:pPr>
            <w:r w:rsidRPr="00D20BA8">
              <w:rPr>
                <w:rFonts w:ascii="宋体" w:eastAsia="宋体" w:hAnsi="宋体" w:cs="宋体"/>
                <w:kern w:val="0"/>
                <w:sz w:val="24"/>
                <w:szCs w:val="24"/>
              </w:rPr>
              <w:t>95.</w:t>
            </w:r>
            <w:r w:rsidRPr="00D20BA8">
              <w:rPr>
                <w:rFonts w:ascii="宋体" w:eastAsia="宋体" w:hAnsi="宋体" w:cs="宋体"/>
                <w:b/>
                <w:bCs/>
                <w:kern w:val="0"/>
                <w:sz w:val="24"/>
                <w:szCs w:val="24"/>
              </w:rPr>
              <w:t>药学类：</w:t>
            </w:r>
            <w:r w:rsidRPr="00D20BA8">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D20BA8" w:rsidRPr="00D20BA8" w:rsidTr="00983A07">
        <w:trPr>
          <w:trHeight w:val="39"/>
        </w:trPr>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9" w:lineRule="atLeast"/>
              <w:ind w:hanging="3"/>
              <w:jc w:val="left"/>
              <w:rPr>
                <w:rFonts w:ascii="宋体" w:eastAsia="宋体" w:hAnsi="宋体" w:cs="宋体"/>
                <w:kern w:val="0"/>
                <w:sz w:val="24"/>
                <w:szCs w:val="24"/>
              </w:rPr>
            </w:pPr>
            <w:r w:rsidRPr="00D20BA8">
              <w:rPr>
                <w:rFonts w:ascii="宋体" w:eastAsia="宋体" w:hAnsi="宋体" w:cs="宋体"/>
                <w:kern w:val="0"/>
                <w:sz w:val="24"/>
                <w:szCs w:val="24"/>
              </w:rPr>
              <w:t>96.</w:t>
            </w:r>
            <w:r w:rsidRPr="00D20BA8">
              <w:rPr>
                <w:rFonts w:ascii="宋体" w:eastAsia="宋体" w:hAnsi="宋体" w:cs="宋体"/>
                <w:b/>
                <w:bCs/>
                <w:kern w:val="0"/>
                <w:sz w:val="24"/>
                <w:szCs w:val="24"/>
              </w:rPr>
              <w:t>中药学类：</w:t>
            </w:r>
            <w:r w:rsidRPr="00D20BA8">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D20BA8" w:rsidRPr="00D20BA8" w:rsidTr="00983A07">
        <w:tc>
          <w:tcPr>
            <w:tcW w:w="83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0BA8" w:rsidRPr="00D20BA8" w:rsidRDefault="00D20BA8" w:rsidP="00D20BA8">
            <w:pPr>
              <w:widowControl/>
              <w:spacing w:before="100" w:beforeAutospacing="1" w:after="100" w:afterAutospacing="1" w:line="300" w:lineRule="atLeast"/>
              <w:jc w:val="left"/>
              <w:rPr>
                <w:rFonts w:ascii="宋体" w:eastAsia="宋体" w:hAnsi="宋体" w:cs="宋体"/>
                <w:kern w:val="0"/>
                <w:sz w:val="24"/>
                <w:szCs w:val="24"/>
              </w:rPr>
            </w:pPr>
            <w:r w:rsidRPr="00D20BA8">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D20BA8" w:rsidRPr="00D20BA8" w:rsidRDefault="00D20BA8" w:rsidP="00D20BA8">
      <w:pPr>
        <w:widowControl/>
        <w:shd w:val="clear" w:color="auto" w:fill="FEFEFE"/>
        <w:spacing w:before="100" w:beforeAutospacing="1" w:after="100" w:afterAutospacing="1"/>
        <w:jc w:val="left"/>
        <w:rPr>
          <w:rFonts w:ascii="宋体" w:eastAsia="宋体" w:hAnsi="宋体" w:cs="宋体"/>
          <w:kern w:val="0"/>
          <w:sz w:val="24"/>
          <w:szCs w:val="24"/>
        </w:rPr>
      </w:pPr>
    </w:p>
    <w:p w:rsidR="000A749C" w:rsidRPr="00D20BA8" w:rsidRDefault="000A749C"/>
    <w:sectPr w:rsidR="000A749C" w:rsidRPr="00D20B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A8"/>
    <w:rsid w:val="000A749C"/>
    <w:rsid w:val="002866AE"/>
    <w:rsid w:val="00983A07"/>
    <w:rsid w:val="00B6089F"/>
    <w:rsid w:val="00C2767E"/>
    <w:rsid w:val="00D20BA8"/>
    <w:rsid w:val="00D9528C"/>
    <w:rsid w:val="00E1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03468">
      <w:bodyDiv w:val="1"/>
      <w:marLeft w:val="0"/>
      <w:marRight w:val="0"/>
      <w:marTop w:val="30"/>
      <w:marBottom w:val="30"/>
      <w:divBdr>
        <w:top w:val="none" w:sz="0" w:space="0" w:color="auto"/>
        <w:left w:val="none" w:sz="0" w:space="0" w:color="auto"/>
        <w:bottom w:val="none" w:sz="0" w:space="0" w:color="auto"/>
        <w:right w:val="none" w:sz="0" w:space="0" w:color="auto"/>
      </w:divBdr>
      <w:divsChild>
        <w:div w:id="768740387">
          <w:marLeft w:val="0"/>
          <w:marRight w:val="0"/>
          <w:marTop w:val="0"/>
          <w:marBottom w:val="0"/>
          <w:divBdr>
            <w:top w:val="none" w:sz="0" w:space="0" w:color="auto"/>
            <w:left w:val="none" w:sz="0" w:space="0" w:color="auto"/>
            <w:bottom w:val="none" w:sz="0" w:space="0" w:color="auto"/>
            <w:right w:val="none" w:sz="0" w:space="0" w:color="auto"/>
          </w:divBdr>
          <w:divsChild>
            <w:div w:id="622076701">
              <w:marLeft w:val="0"/>
              <w:marRight w:val="0"/>
              <w:marTop w:val="0"/>
              <w:marBottom w:val="0"/>
              <w:divBdr>
                <w:top w:val="none" w:sz="0" w:space="0" w:color="auto"/>
                <w:left w:val="none" w:sz="0" w:space="0" w:color="auto"/>
                <w:bottom w:val="none" w:sz="0" w:space="0" w:color="auto"/>
                <w:right w:val="none" w:sz="0" w:space="0" w:color="auto"/>
              </w:divBdr>
              <w:divsChild>
                <w:div w:id="1878547096">
                  <w:marLeft w:val="0"/>
                  <w:marRight w:val="0"/>
                  <w:marTop w:val="0"/>
                  <w:marBottom w:val="0"/>
                  <w:divBdr>
                    <w:top w:val="single" w:sz="6" w:space="0" w:color="697986"/>
                    <w:left w:val="single" w:sz="6" w:space="0" w:color="697986"/>
                    <w:bottom w:val="single" w:sz="6" w:space="0" w:color="697986"/>
                    <w:right w:val="single" w:sz="6" w:space="0" w:color="697986"/>
                  </w:divBdr>
                  <w:divsChild>
                    <w:div w:id="7440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9495">
      <w:bodyDiv w:val="1"/>
      <w:marLeft w:val="0"/>
      <w:marRight w:val="0"/>
      <w:marTop w:val="30"/>
      <w:marBottom w:val="30"/>
      <w:divBdr>
        <w:top w:val="none" w:sz="0" w:space="0" w:color="auto"/>
        <w:left w:val="none" w:sz="0" w:space="0" w:color="auto"/>
        <w:bottom w:val="none" w:sz="0" w:space="0" w:color="auto"/>
        <w:right w:val="none" w:sz="0" w:space="0" w:color="auto"/>
      </w:divBdr>
      <w:divsChild>
        <w:div w:id="1618945715">
          <w:marLeft w:val="0"/>
          <w:marRight w:val="0"/>
          <w:marTop w:val="0"/>
          <w:marBottom w:val="0"/>
          <w:divBdr>
            <w:top w:val="none" w:sz="0" w:space="0" w:color="auto"/>
            <w:left w:val="none" w:sz="0" w:space="0" w:color="auto"/>
            <w:bottom w:val="none" w:sz="0" w:space="0" w:color="auto"/>
            <w:right w:val="none" w:sz="0" w:space="0" w:color="auto"/>
          </w:divBdr>
          <w:divsChild>
            <w:div w:id="88160159">
              <w:marLeft w:val="0"/>
              <w:marRight w:val="0"/>
              <w:marTop w:val="0"/>
              <w:marBottom w:val="0"/>
              <w:divBdr>
                <w:top w:val="none" w:sz="0" w:space="0" w:color="auto"/>
                <w:left w:val="none" w:sz="0" w:space="0" w:color="auto"/>
                <w:bottom w:val="none" w:sz="0" w:space="0" w:color="auto"/>
                <w:right w:val="none" w:sz="0" w:space="0" w:color="auto"/>
              </w:divBdr>
              <w:divsChild>
                <w:div w:id="1845584372">
                  <w:marLeft w:val="0"/>
                  <w:marRight w:val="0"/>
                  <w:marTop w:val="0"/>
                  <w:marBottom w:val="0"/>
                  <w:divBdr>
                    <w:top w:val="single" w:sz="6" w:space="0" w:color="697986"/>
                    <w:left w:val="single" w:sz="6" w:space="0" w:color="697986"/>
                    <w:bottom w:val="single" w:sz="6" w:space="0" w:color="697986"/>
                    <w:right w:val="single" w:sz="6" w:space="0" w:color="697986"/>
                  </w:divBdr>
                  <w:divsChild>
                    <w:div w:id="248005373">
                      <w:marLeft w:val="225"/>
                      <w:marRight w:val="225"/>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085253861">
      <w:bodyDiv w:val="1"/>
      <w:marLeft w:val="0"/>
      <w:marRight w:val="0"/>
      <w:marTop w:val="30"/>
      <w:marBottom w:val="30"/>
      <w:divBdr>
        <w:top w:val="none" w:sz="0" w:space="0" w:color="auto"/>
        <w:left w:val="none" w:sz="0" w:space="0" w:color="auto"/>
        <w:bottom w:val="none" w:sz="0" w:space="0" w:color="auto"/>
        <w:right w:val="none" w:sz="0" w:space="0" w:color="auto"/>
      </w:divBdr>
      <w:divsChild>
        <w:div w:id="1498615545">
          <w:marLeft w:val="0"/>
          <w:marRight w:val="0"/>
          <w:marTop w:val="0"/>
          <w:marBottom w:val="0"/>
          <w:divBdr>
            <w:top w:val="none" w:sz="0" w:space="0" w:color="auto"/>
            <w:left w:val="none" w:sz="0" w:space="0" w:color="auto"/>
            <w:bottom w:val="none" w:sz="0" w:space="0" w:color="auto"/>
            <w:right w:val="none" w:sz="0" w:space="0" w:color="auto"/>
          </w:divBdr>
          <w:divsChild>
            <w:div w:id="43524648">
              <w:marLeft w:val="0"/>
              <w:marRight w:val="0"/>
              <w:marTop w:val="0"/>
              <w:marBottom w:val="0"/>
              <w:divBdr>
                <w:top w:val="none" w:sz="0" w:space="0" w:color="auto"/>
                <w:left w:val="none" w:sz="0" w:space="0" w:color="auto"/>
                <w:bottom w:val="none" w:sz="0" w:space="0" w:color="auto"/>
                <w:right w:val="none" w:sz="0" w:space="0" w:color="auto"/>
              </w:divBdr>
              <w:divsChild>
                <w:div w:id="1455634035">
                  <w:marLeft w:val="0"/>
                  <w:marRight w:val="0"/>
                  <w:marTop w:val="0"/>
                  <w:marBottom w:val="0"/>
                  <w:divBdr>
                    <w:top w:val="single" w:sz="6" w:space="0" w:color="697986"/>
                    <w:left w:val="single" w:sz="6" w:space="0" w:color="697986"/>
                    <w:bottom w:val="single" w:sz="6" w:space="0" w:color="697986"/>
                    <w:right w:val="single" w:sz="6" w:space="0" w:color="697986"/>
                  </w:divBdr>
                  <w:divsChild>
                    <w:div w:id="281765293">
                      <w:marLeft w:val="0"/>
                      <w:marRight w:val="0"/>
                      <w:marTop w:val="0"/>
                      <w:marBottom w:val="0"/>
                      <w:divBdr>
                        <w:top w:val="none" w:sz="0" w:space="0" w:color="auto"/>
                        <w:left w:val="none" w:sz="0" w:space="0" w:color="auto"/>
                        <w:bottom w:val="none" w:sz="0" w:space="0" w:color="auto"/>
                        <w:right w:val="none" w:sz="0" w:space="0" w:color="auto"/>
                      </w:divBdr>
                      <w:divsChild>
                        <w:div w:id="208689829">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lywx</dc:creator>
  <cp:keywords/>
  <dc:description/>
  <cp:lastModifiedBy>lywx</cp:lastModifiedBy>
  <cp:revision>4</cp:revision>
  <dcterms:created xsi:type="dcterms:W3CDTF">2019-06-12T00:18:00Z</dcterms:created>
  <dcterms:modified xsi:type="dcterms:W3CDTF">2019-07-09T02:37:00Z</dcterms:modified>
</cp:coreProperties>
</file>