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13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shd w:val="clear" w:fill="FFFFFF"/>
        </w:rPr>
        <w:t>渝北区消防支队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招聘人数及岗位</w:t>
      </w:r>
    </w:p>
    <w:tbl>
      <w:tblPr>
        <w:tblW w:w="816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0"/>
        <w:gridCol w:w="1640"/>
        <w:gridCol w:w="862"/>
        <w:gridCol w:w="45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工作区域</w:t>
            </w:r>
          </w:p>
        </w:tc>
        <w:tc>
          <w:tcPr>
            <w:tcW w:w="1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岗位性质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渝北区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范围内</w:t>
            </w:r>
          </w:p>
        </w:tc>
        <w:tc>
          <w:tcPr>
            <w:tcW w:w="1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政府专职消防员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50人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主要进行火灾扑救、抢险救援、社会救助等其它事宜。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D0D5E"/>
    <w:rsid w:val="15CD0D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2019-07-19T14:30:00Z</dcterms:created>
  <dc:creator>ASUS</dc:creator>
  <cp:lastModifiedBy>ASUS</cp:lastModifiedBy>
  <dcterms:modified xsi:type="dcterms:W3CDTF">2019-07-19T14:30:17Z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