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458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08"/>
        <w:gridCol w:w="708"/>
        <w:gridCol w:w="1560"/>
        <w:gridCol w:w="3261"/>
        <w:gridCol w:w="1454"/>
        <w:gridCol w:w="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25" w:hRule="atLeast"/>
        </w:trPr>
        <w:tc>
          <w:tcPr>
            <w:tcW w:w="992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附表1：    </w:t>
            </w:r>
            <w:bookmarkStart w:id="0" w:name="_GoBack"/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  <w:t>2019年马鞍山市人民医院公开招聘岗位计划表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需求人数</w:t>
            </w:r>
          </w:p>
        </w:tc>
        <w:tc>
          <w:tcPr>
            <w:tcW w:w="4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条件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学历（全日制）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1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神经内科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本科：临床医学（100201K）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神经病</w:t>
            </w:r>
            <w:r>
              <w:rPr>
                <w:rFonts w:hint="eastAsia" w:ascii="宋体" w:hAnsi="宋体" w:cs="宋体"/>
                <w:szCs w:val="21"/>
              </w:rPr>
              <w:t>学（二级学科，</w:t>
            </w:r>
            <w:r>
              <w:rPr>
                <w:rFonts w:ascii="宋体" w:hAnsi="宋体" w:cs="宋体"/>
                <w:szCs w:val="21"/>
              </w:rPr>
              <w:t>100204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35周岁及以下，有二级甲等以上医院工作经历，取得执业医师资格，执业类别为临床。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妇产科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本科：临床医学（100201K）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研究生：妇产科学（二级学科，100211）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影像科（诊断）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本科：医学影像学（100203TK）</w:t>
            </w:r>
          </w:p>
          <w:p>
            <w:pPr>
              <w:widowControl/>
              <w:spacing w:line="300" w:lineRule="exact"/>
              <w:ind w:left="945" w:hanging="945" w:hangingChars="4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研究生：影像医学与核医学（二级学科，100207）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病理科（技术员）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专科：医学检验技术（6</w:t>
            </w:r>
            <w:r>
              <w:rPr>
                <w:rFonts w:ascii="宋体" w:hAnsi="宋体" w:cs="宋体"/>
                <w:szCs w:val="21"/>
              </w:rPr>
              <w:t>20401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400" w:lineRule="exact"/>
              <w:ind w:left="630" w:left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临床医学（6</w:t>
            </w:r>
            <w:r>
              <w:rPr>
                <w:rFonts w:ascii="宋体" w:hAnsi="宋体" w:cs="宋体"/>
                <w:szCs w:val="21"/>
              </w:rPr>
              <w:t>20101</w:t>
            </w:r>
            <w:r>
              <w:rPr>
                <w:rFonts w:hint="eastAsia" w:ascii="宋体" w:hAnsi="宋体" w:cs="宋体"/>
                <w:szCs w:val="21"/>
              </w:rPr>
              <w:t>K）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本科：医学检验技术（101001）</w:t>
            </w:r>
          </w:p>
          <w:p>
            <w:pPr>
              <w:spacing w:line="400" w:lineRule="exact"/>
              <w:ind w:left="630" w:left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临床医学（100201K）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病理学与病理生理学</w:t>
            </w:r>
            <w:r>
              <w:rPr>
                <w:rFonts w:hint="eastAsia" w:ascii="宋体" w:hAnsi="宋体" w:cs="宋体"/>
                <w:szCs w:val="21"/>
              </w:rPr>
              <w:t>（二级学科，</w:t>
            </w:r>
            <w:r>
              <w:rPr>
                <w:rFonts w:ascii="宋体" w:hAnsi="宋体" w:cs="宋体"/>
                <w:szCs w:val="21"/>
              </w:rPr>
              <w:t>100104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高中起点，28周岁及以下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本科：护理学（101101）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研究生：护理学（二级学科，</w:t>
            </w:r>
            <w:r>
              <w:rPr>
                <w:rFonts w:ascii="宋体" w:hAnsi="宋体" w:cs="宋体"/>
                <w:szCs w:val="21"/>
              </w:rPr>
              <w:t>100209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高中起点，28周岁及以下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专科：护理（620201）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本科：护理学（101101）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研究生：护理学（二级学科，</w:t>
            </w:r>
            <w:r>
              <w:rPr>
                <w:rFonts w:ascii="宋体" w:hAnsi="宋体" w:cs="宋体"/>
                <w:szCs w:val="21"/>
              </w:rPr>
              <w:t>100209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35周岁及以下，有三级医院工作经历，具有护理学（师）专业技术资格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2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专科：护理（620201）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本科：护理学（101101）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研究生：护理学（二级学科，</w:t>
            </w:r>
            <w:r>
              <w:rPr>
                <w:rFonts w:ascii="宋体" w:hAnsi="宋体" w:cs="宋体"/>
                <w:szCs w:val="21"/>
              </w:rPr>
              <w:t>100209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高中起点，28周岁及以下。男性5名，女性5名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康复医学科（治疗师）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本科：康复治疗学（101005）</w:t>
            </w:r>
          </w:p>
          <w:p>
            <w:pPr>
              <w:spacing w:line="400" w:lineRule="exact"/>
              <w:ind w:left="945" w:hanging="945" w:hangingChars="4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康复医学与理疗学</w:t>
            </w:r>
            <w:r>
              <w:rPr>
                <w:rFonts w:hint="eastAsia" w:ascii="宋体" w:hAnsi="宋体" w:cs="宋体"/>
                <w:szCs w:val="21"/>
              </w:rPr>
              <w:t>（二级学科，</w:t>
            </w:r>
            <w:r>
              <w:rPr>
                <w:rFonts w:ascii="宋体" w:hAnsi="宋体" w:cs="宋体"/>
                <w:szCs w:val="21"/>
              </w:rPr>
              <w:t>100215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35周岁及以下，有二级甲等以上医院工作经历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健康管理中心（南院）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本科及以上（含非全日制）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本科：临床医学（100201K）</w:t>
            </w:r>
          </w:p>
          <w:p>
            <w:pPr>
              <w:spacing w:line="400" w:lineRule="exact"/>
              <w:ind w:left="840" w:hanging="840" w:hanging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 xml:space="preserve"> 眼科学</w:t>
            </w:r>
            <w:r>
              <w:rPr>
                <w:rFonts w:hint="eastAsia" w:ascii="宋体" w:hAnsi="宋体" w:cs="宋体"/>
                <w:szCs w:val="21"/>
              </w:rPr>
              <w:t>（二级学科，</w:t>
            </w:r>
            <w:r>
              <w:rPr>
                <w:rFonts w:ascii="宋体" w:hAnsi="宋体" w:cs="宋体"/>
                <w:szCs w:val="21"/>
              </w:rPr>
              <w:t>100212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40周岁及以下，有二级甲等以上医院工作经历，取得执业医师资格，执业类别为临床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耳鼻喉科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本科及以上（含非全日制）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本科：临床医学（100201K）</w:t>
            </w:r>
          </w:p>
          <w:p>
            <w:pPr>
              <w:spacing w:line="400" w:lineRule="exact"/>
              <w:ind w:left="735" w:hanging="735" w:hangingChars="3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耳鼻咽喉科学</w:t>
            </w:r>
            <w:r>
              <w:rPr>
                <w:rFonts w:hint="eastAsia" w:ascii="宋体" w:hAnsi="宋体" w:cs="宋体"/>
                <w:szCs w:val="21"/>
              </w:rPr>
              <w:t>（二级学科</w:t>
            </w:r>
            <w:r>
              <w:rPr>
                <w:rFonts w:ascii="宋体" w:hAnsi="宋体" w:cs="宋体"/>
                <w:szCs w:val="21"/>
              </w:rPr>
              <w:t>100213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40周岁及以下，有二级甲等以上医院工作经历，取得执业医师资格，执业类别为临床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超声科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本科及以上（含非全日制）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本科：医学影像学（100203TK）</w:t>
            </w:r>
          </w:p>
          <w:p>
            <w:pPr>
              <w:spacing w:line="400" w:lineRule="exact"/>
              <w:ind w:firstLine="630" w:firstLine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临床医学（100201K）</w:t>
            </w:r>
          </w:p>
          <w:p>
            <w:pPr>
              <w:spacing w:line="400" w:lineRule="exact"/>
              <w:ind w:left="735" w:hanging="735" w:hangingChars="3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影像医学与核医学</w:t>
            </w:r>
            <w:r>
              <w:rPr>
                <w:rFonts w:hint="eastAsia" w:ascii="宋体" w:hAnsi="宋体" w:cs="宋体"/>
                <w:szCs w:val="21"/>
              </w:rPr>
              <w:t>（二级学科，</w:t>
            </w:r>
            <w:r>
              <w:rPr>
                <w:rFonts w:ascii="宋体" w:hAnsi="宋体" w:cs="宋体"/>
                <w:szCs w:val="21"/>
              </w:rPr>
              <w:t>100207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影像科（乳腺钼靶）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专科：医学影像技术（620403）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放射治疗技术（620408）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临床医学（6</w:t>
            </w:r>
            <w:r>
              <w:rPr>
                <w:rFonts w:ascii="宋体" w:hAnsi="宋体" w:cs="宋体"/>
                <w:szCs w:val="21"/>
              </w:rPr>
              <w:t>20101</w:t>
            </w:r>
            <w:r>
              <w:rPr>
                <w:rFonts w:hint="eastAsia" w:ascii="宋体" w:hAnsi="宋体" w:cs="宋体"/>
                <w:szCs w:val="21"/>
              </w:rPr>
              <w:t>K）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本科：医学影像学（100203TK）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临床医学（100201K）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影像医学与核医学</w:t>
            </w:r>
            <w:r>
              <w:rPr>
                <w:rFonts w:hint="eastAsia" w:ascii="宋体" w:hAnsi="宋体" w:cs="宋体"/>
                <w:szCs w:val="21"/>
              </w:rPr>
              <w:t>（二级学科，</w:t>
            </w:r>
            <w:r>
              <w:rPr>
                <w:rFonts w:ascii="宋体" w:hAnsi="宋体" w:cs="宋体"/>
                <w:szCs w:val="21"/>
              </w:rPr>
              <w:t>100207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40周岁及以下，有二级甲等以上医院工作经历，取得执业医师资格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35BE7"/>
    <w:rsid w:val="5A0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2019-07-19T02:07:00Z</dcterms:created>
  <dc:creator>梅子</dc:creator>
  <cp:lastModifiedBy>梅子</cp:lastModifiedBy>
  <dcterms:modified xsi:type="dcterms:W3CDTF">2019-07-19T02:08:23Z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