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6" w:after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575757"/>
          <w:spacing w:val="0"/>
          <w:sz w:val="16"/>
          <w:szCs w:val="1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16"/>
          <w:szCs w:val="16"/>
          <w:shd w:val="clear" w:fill="FFFFFF"/>
        </w:rPr>
        <w:t>2019住院医师规范化培训人员计划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16"/>
          <w:szCs w:val="16"/>
          <w:shd w:val="clear" w:fill="FFFFFF"/>
        </w:rPr>
        <w:t>招收68名: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6" w:afterAutospacing="0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915025" cy="2533650"/>
            <wp:effectExtent l="0" t="0" r="1333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6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16"/>
          <w:szCs w:val="16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43842"/>
    <w:rsid w:val="620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2019-07-17T03:54:00Z</dcterms:created>
  <dc:creator>张翠</dc:creator>
  <cp:lastModifiedBy>张翠</cp:lastModifiedBy>
  <dcterms:modified xsi:type="dcterms:W3CDTF">2019-07-17T03:56:17Z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