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　　2019年统一考试录用公务员拟录用职位专业类别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"http://ha.huatu.com/gwy/" \t "http://ha.huatu.com/2019/0717/_blank" </w:instrText>
      </w:r>
      <w:r>
        <w:rPr>
          <w:u w:val="single"/>
        </w:rPr>
        <w:fldChar w:fldCharType="separate"/>
      </w:r>
      <w:r>
        <w:rPr>
          <w:rStyle w:val="6"/>
          <w:u w:val="single"/>
        </w:rPr>
        <w:t>河南省考</w:t>
      </w:r>
      <w:r>
        <w:rPr>
          <w:u w:val="single"/>
        </w:rPr>
        <w:fldChar w:fldCharType="end"/>
      </w:r>
      <w:r>
        <w:t>试录用公务员专业设置指导目录(摘录)</w:t>
      </w:r>
    </w:p>
    <w:p>
      <w:pPr>
        <w:pStyle w:val="2"/>
        <w:keepNext w:val="0"/>
        <w:keepLines w:val="0"/>
        <w:widowControl/>
        <w:suppressLineNumbers w:val="0"/>
      </w:pPr>
      <w:r>
        <w:t>　　2. 法律类：法学、法律、知识产权、法学理论、法律史、宪法学与行政法学、刑法学、民商法学、讼诉法学、经济法学、环境与资源保护法学、国际法学、军事法学</w:t>
      </w:r>
    </w:p>
    <w:p>
      <w:pPr>
        <w:pStyle w:val="2"/>
        <w:keepNext w:val="0"/>
        <w:keepLines w:val="0"/>
        <w:widowControl/>
        <w:suppressLineNumbers w:val="0"/>
      </w:pPr>
      <w:r>
        <w:t>　　4. 历史学类：历史学、世界史、考古学、文物与博物馆学、文物保护技术、外国语言与外国历史、历史地理学、历史文献学</w:t>
      </w:r>
    </w:p>
    <w:p>
      <w:pPr>
        <w:pStyle w:val="2"/>
        <w:keepNext w:val="0"/>
        <w:keepLines w:val="0"/>
        <w:widowControl/>
        <w:suppressLineNumbers w:val="0"/>
      </w:pPr>
      <w:r>
        <w:t>　　6. 经济学类：经济学、经济统计学、国民经济管理、资源与环境经济学、商务经济学、能源经济、国际经济与贸易、贸易经济</w:t>
      </w:r>
    </w:p>
    <w:p>
      <w:pPr>
        <w:pStyle w:val="2"/>
        <w:keepNext w:val="0"/>
        <w:keepLines w:val="0"/>
        <w:widowControl/>
        <w:suppressLineNumbers w:val="0"/>
      </w:pPr>
      <w:r>
        <w:t>　　7. 财会金融类：财政学、税收学、金融学、金融工程、保险学、投资学、金融数学、信用管理、经济与金融</w:t>
      </w:r>
    </w:p>
    <w:p>
      <w:pPr>
        <w:pStyle w:val="2"/>
        <w:keepNext w:val="0"/>
        <w:keepLines w:val="0"/>
        <w:widowControl/>
        <w:suppressLineNumbers w:val="0"/>
      </w:pPr>
      <w:r>
        <w:t>　　16.计算机类：计算机科学与技术、软件工程、网络工程、信息安全、物联网工程、数字媒体技术、智能科学与技术、空间信息与数字技术、电子与计算机工程</w:t>
      </w:r>
    </w:p>
    <w:p>
      <w:pPr>
        <w:pStyle w:val="2"/>
        <w:keepNext w:val="0"/>
        <w:keepLines w:val="0"/>
        <w:widowControl/>
        <w:suppressLineNumbers w:val="0"/>
      </w:pPr>
      <w:r>
        <w:t>　　17. 土木类：土木工程、建筑环境与能源应用工程、给排水科学与工程、建筑电气与智能化、城市地下空间工程、道路桥梁与渡河工程</w:t>
      </w:r>
    </w:p>
    <w:p>
      <w:pPr>
        <w:pStyle w:val="2"/>
        <w:keepNext w:val="0"/>
        <w:keepLines w:val="0"/>
        <w:widowControl/>
        <w:suppressLineNumbers w:val="0"/>
      </w:pPr>
      <w:r>
        <w:t>　　18. 水利类：水利水电工程、水文与水资源工程、港口航道与海岸工程、水务工程</w:t>
      </w:r>
    </w:p>
    <w:p>
      <w:pPr>
        <w:pStyle w:val="2"/>
        <w:keepNext w:val="0"/>
        <w:keepLines w:val="0"/>
        <w:widowControl/>
        <w:suppressLineNumbers w:val="0"/>
      </w:pPr>
      <w:r>
        <w:t>　　25. 建筑类：建筑学、城乡规划、风景园林、历史建筑保护工程</w:t>
      </w:r>
    </w:p>
    <w:p>
      <w:pPr>
        <w:pStyle w:val="2"/>
        <w:keepNext w:val="0"/>
        <w:keepLines w:val="0"/>
        <w:widowControl/>
        <w:suppressLineNumbers w:val="0"/>
      </w:pPr>
      <w:r>
        <w:t>　　27. 林业生态类：林学、园林、森林保护、农业资源与环境、草业科学、野生动物与自然保护区管理、水土保持与荒漠化防治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10038"/>
    <w:rsid w:val="766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2019-07-17T06:15:00Z</dcterms:created>
  <dc:creator>Administrator</dc:creator>
  <cp:lastModifiedBy>Administrator</cp:lastModifiedBy>
  <dcterms:modified xsi:type="dcterms:W3CDTF">2019-07-17T06:16:21Z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