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4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6"/>
        <w:gridCol w:w="713"/>
        <w:gridCol w:w="759"/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854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一、体能测试项目及标准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127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项目</w:t>
            </w:r>
          </w:p>
        </w:tc>
        <w:tc>
          <w:tcPr>
            <w:tcW w:w="726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测试成绩对应分值、测试办法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127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1分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2分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3分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4分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5分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6分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7分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8分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9分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5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性</w:t>
            </w:r>
          </w:p>
        </w:tc>
        <w:tc>
          <w:tcPr>
            <w:tcW w:w="7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单杠引体向上（次/3分钟）</w:t>
            </w: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jc w:val="righ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jc w:val="righ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  <w:tblCellSpacing w:w="0" w:type="dxa"/>
        </w:trPr>
        <w:tc>
          <w:tcPr>
            <w:tcW w:w="5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6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1.单个或分组考核。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3.考核以完成次数计算成绩。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4.得分超出10分的，每递增1次增加1分。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5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10米×4往返跑（秒）</w:t>
            </w: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13″10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13″7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13″5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13″3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12″9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12″7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12″5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12″3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11″9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10″3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  <w:tblCellSpacing w:w="0" w:type="dxa"/>
        </w:trPr>
        <w:tc>
          <w:tcPr>
            <w:tcW w:w="5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6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1.单个或分组考核。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3.考核以完成时间计算成绩。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4.得分超出10分的，每递减0.1秒增加1分。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5.高原地区按照内地标准增加1秒。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5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1000米跑（分、秒）</w:t>
            </w: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4′25″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4′20″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4′15″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4′10″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4′05″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4′00″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3′55″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3′50″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3′45″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3′40″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tblCellSpacing w:w="0" w:type="dxa"/>
        </w:trPr>
        <w:tc>
          <w:tcPr>
            <w:tcW w:w="5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6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1.分组考核。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3.考核以完成时间计算成绩。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4.超出10分的，每递减5秒增加1分。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1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5.海拔2100-3000米，每增加100米高度标准递增3秒，3100-4000米，每增加100米高度标准递增4秒。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530BA"/>
    <w:rsid w:val="2C671F81"/>
    <w:rsid w:val="5F7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66666"/>
      <w:u w:val="none"/>
    </w:rPr>
  </w:style>
  <w:style w:type="character" w:styleId="6">
    <w:name w:val="Hyperlink"/>
    <w:basedOn w:val="4"/>
    <w:uiPriority w:val="0"/>
    <w:rPr>
      <w:color w:val="666666"/>
      <w:u w:val="none"/>
    </w:rPr>
  </w:style>
  <w:style w:type="character" w:customStyle="1" w:styleId="7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2019-07-15T08:44:00Z</dcterms:created>
  <dc:creator>天天晴朗</dc:creator>
  <cp:lastModifiedBy>天天晴朗</cp:lastModifiedBy>
  <dcterms:modified xsi:type="dcterms:W3CDTF">2019-07-15T08:55:58Z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