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6EFE6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D1A19"/>
          <w:spacing w:val="0"/>
          <w:sz w:val="19"/>
          <w:szCs w:val="19"/>
          <w:u w:val="none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2D1A19"/>
          <w:spacing w:val="0"/>
          <w:sz w:val="32"/>
          <w:szCs w:val="32"/>
          <w:u w:val="none"/>
          <w:shd w:val="clear" w:fill="F6EFE6"/>
        </w:rPr>
        <w:t>自贡市中医医院2019年人员需求 </w:t>
      </w:r>
    </w:p>
    <w:tbl>
      <w:tblPr>
        <w:tblW w:w="836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6EF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48"/>
        <w:gridCol w:w="2160"/>
        <w:gridCol w:w="564"/>
        <w:gridCol w:w="564"/>
        <w:gridCol w:w="1020"/>
        <w:gridCol w:w="22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需求岗位</w:t>
            </w:r>
          </w:p>
        </w:tc>
        <w:tc>
          <w:tcPr>
            <w:tcW w:w="21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需求专业</w:t>
            </w:r>
          </w:p>
        </w:tc>
        <w:tc>
          <w:tcPr>
            <w:tcW w:w="11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学历（人数）</w:t>
            </w:r>
          </w:p>
        </w:tc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相关要求</w:t>
            </w:r>
          </w:p>
        </w:tc>
        <w:tc>
          <w:tcPr>
            <w:tcW w:w="22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提供待遇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硕士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本科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妇科医师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中医妇科学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取得相应专业规培结业证优先</w:t>
            </w:r>
          </w:p>
        </w:tc>
        <w:tc>
          <w:tcPr>
            <w:tcW w:w="2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急诊ICU医师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急诊医学、中医学、中医内科学、中西医临床医学、临床医学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1.按相关政策解决编制；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2.基本工资按国家政策执行；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3.硕士300元/月、博士1000元/月津贴； 4.提供单身宿舍或住房补贴，定期体检；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5.根据人才的专业特长和业务需要，医院将全力支持，积极提供事业平台。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3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心血管介入医师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中医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4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老年病科医师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中西医结合临床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5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肿瘤血液科医师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中医内科学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6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脾胃科医师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内科学、中医内科学（脾胃方向）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7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肾病、内分泌科医师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内科学（肾病方向）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8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五官科医师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临床医学、眼科学、耳鼻喉科学、中医五官科学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9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妇产科医师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临床医学、妇产科学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10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肿瘤介入医师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医学影像学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11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麻醉科医师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麻醉学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放射科医师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医学影像学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13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放射科技师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医学影像技术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14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口腔科医师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口腔医学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15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党办宣传干事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新闻学、传播学、汉语言文学、马克思主义理论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16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院办文秘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公共事业管理、行政管理、汉语言文学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6EF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17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物理师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生物医学工程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取得相应专业规培结业证优先</w:t>
            </w:r>
          </w:p>
        </w:tc>
        <w:tc>
          <w:tcPr>
            <w:tcW w:w="22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五险一金，定期体检，基本工资参照国家政策执行，绩效工资享受编制内正式职工待遇。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18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药剂科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中药学、临床药学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19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临床医师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临床医学、中医学、中西医临床医学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　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20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临床护理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护理学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6EFE6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1A19"/>
                <w:spacing w:val="0"/>
                <w:sz w:val="19"/>
                <w:szCs w:val="19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3731E"/>
    <w:rsid w:val="52B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2019-07-12T02:25:00Z</dcterms:created>
  <dc:creator>张翠</dc:creator>
  <cp:lastModifiedBy>张翠</cp:lastModifiedBy>
  <dcterms:modified xsi:type="dcterms:W3CDTF">2019-07-12T02:27:18Z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