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hint="eastAsia" w:ascii="Arial" w:hAnsi="Arial" w:eastAsia="宋体" w:cs="Arial"/>
          <w:b/>
          <w:bCs/>
          <w:color w:val="464646"/>
          <w:sz w:val="21"/>
        </w:rPr>
      </w:pPr>
      <w:bookmarkStart w:id="0" w:name="_GoBack"/>
      <w:bookmarkEnd w:id="0"/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Arial" w:hAnsi="Arial" w:eastAsia="宋体" w:cs="Arial"/>
          <w:b/>
          <w:bCs/>
          <w:color w:val="464646"/>
          <w:sz w:val="21"/>
        </w:rPr>
        <w:t>一、招聘岗位、范围及条件</w:t>
      </w:r>
    </w:p>
    <w:tbl>
      <w:tblPr>
        <w:tblStyle w:val="7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931"/>
        <w:gridCol w:w="543"/>
        <w:gridCol w:w="998"/>
        <w:gridCol w:w="1748"/>
        <w:gridCol w:w="1769"/>
        <w:gridCol w:w="17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招聘岗位</w:t>
            </w:r>
          </w:p>
        </w:tc>
        <w:tc>
          <w:tcPr>
            <w:tcW w:w="9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岗位类别及等级</w:t>
            </w:r>
          </w:p>
        </w:tc>
        <w:tc>
          <w:tcPr>
            <w:tcW w:w="5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招聘人数</w:t>
            </w:r>
          </w:p>
        </w:tc>
        <w:tc>
          <w:tcPr>
            <w:tcW w:w="62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招 聘 条 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</w:p>
        </w:tc>
        <w:tc>
          <w:tcPr>
            <w:tcW w:w="54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招聘范围（户籍）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年龄要求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学历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(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学位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)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及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专业条件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舞蹈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教师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专业技术十二级及以下</w:t>
            </w: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全国</w:t>
            </w:r>
          </w:p>
        </w:tc>
        <w:tc>
          <w:tcPr>
            <w:tcW w:w="17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35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周岁以下（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1984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年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7月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1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日以后出生）</w:t>
            </w: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本科及以上学历，学士及以上学位，表演（中国古典舞方向）专业、表演（民间舞）专业、舞蹈表演专业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1.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具有中华人民共和国国籍； 遵纪守法，品行端正；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2.具有适应岗位要求的身体条件，具有从事舞蹈教学和舞台表演所需的专业素质和能力。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音乐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理论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教师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专业技术十二级及以下</w:t>
            </w: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全国</w:t>
            </w:r>
          </w:p>
        </w:tc>
        <w:tc>
          <w:tcPr>
            <w:tcW w:w="17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本科及以上学历，学士及以上学位，作曲与作曲技术理论专业、音乐学专业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1.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具有中华人民共和国国籍； 遵纪守法，品行端正；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2.具有适应岗位要求的身体条件，具有从事音乐理论教学所需的专业素质和能力。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数学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教师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专业技术十二级及以下</w:t>
            </w: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全国</w:t>
            </w:r>
          </w:p>
        </w:tc>
        <w:tc>
          <w:tcPr>
            <w:tcW w:w="17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本科及以上学历，学士及以上学位，数学与应用数学专业、应用数学专业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1.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具有中华人民共和国国籍； 遵纪守法，品行端正；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2.具有高中数学教师资格证。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历史</w:t>
            </w:r>
          </w:p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教师</w:t>
            </w:r>
          </w:p>
        </w:tc>
        <w:tc>
          <w:tcPr>
            <w:tcW w:w="9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专业技术十二级及以下</w:t>
            </w:r>
          </w:p>
        </w:tc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全国</w:t>
            </w:r>
          </w:p>
        </w:tc>
        <w:tc>
          <w:tcPr>
            <w:tcW w:w="17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本科及以上学历，学士及以上学位，历史学专业、中国近现代史专业</w:t>
            </w:r>
          </w:p>
        </w:tc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1.</w:t>
            </w:r>
            <w:r>
              <w:rPr>
                <w:rFonts w:ascii="Arial" w:hAnsi="Arial" w:eastAsia="宋体" w:cs="Arial"/>
                <w:color w:val="464646"/>
                <w:sz w:val="21"/>
              </w:rPr>
              <w:t> </w:t>
            </w: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具有中华人民共和国国籍； 遵纪守法，品行端正；</w:t>
            </w:r>
          </w:p>
          <w:p>
            <w:pPr>
              <w:adjustRightInd/>
              <w:snapToGrid/>
              <w:spacing w:after="0"/>
              <w:rPr>
                <w:rFonts w:ascii="Arial" w:hAnsi="Arial" w:eastAsia="宋体" w:cs="Arial"/>
                <w:color w:val="464646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464646"/>
                <w:sz w:val="21"/>
                <w:szCs w:val="21"/>
              </w:rPr>
              <w:t>2.具有高中历史教师资格证。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56AB0"/>
    <w:rsid w:val="008B7726"/>
    <w:rsid w:val="00CE0033"/>
    <w:rsid w:val="00D31D50"/>
    <w:rsid w:val="00DE0648"/>
    <w:rsid w:val="5D2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副标题 Char"/>
    <w:basedOn w:val="8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4">
    <w:name w:val="批注框文本 Char"/>
    <w:basedOn w:val="8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588</Characters>
  <Lines>4</Lines>
  <Paragraphs>1</Paragraphs>
  <TotalTime>1</TotalTime>
  <ScaleCrop>false</ScaleCrop>
  <LinksUpToDate>false</LinksUpToDate>
  <CharactersWithSpaces>689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123456</dc:creator>
  <cp:lastModifiedBy>123456</cp:lastModifiedBy>
  <dcterms:modified xsi:type="dcterms:W3CDTF">2019-07-12T07:21:41Z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