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2A" w:rsidRDefault="00EE7F2A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EE2644" w:rsidRDefault="002B13F9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年邵阳市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检察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机关公开招聘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聘用制书记员技能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测试公告</w:t>
      </w:r>
    </w:p>
    <w:p w:rsidR="00EE7F2A" w:rsidRDefault="00EE7F2A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邵阳市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检察机关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公开招聘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聘用制书记员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技能测试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将于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下午在邵阳市计算机学校进行。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为便于考生应考，现将有关事项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明确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如下：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  <w:shd w:val="clear" w:color="auto" w:fill="FFFFFF"/>
        </w:rPr>
        <w:t>一、</w:t>
      </w: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  <w:shd w:val="clear" w:color="auto" w:fill="FFFFFF"/>
        </w:rPr>
        <w:t>测试时间和地点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测试时间：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日下午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13:30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开始。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测试地点：邵阳市计算机学校实训楼（邵阳市大祥区南门口文明路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号）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</w:t>
      </w: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  <w:shd w:val="clear" w:color="auto" w:fill="FFFFFF"/>
        </w:rPr>
        <w:t>技能</w:t>
      </w: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  <w:shd w:val="clear" w:color="auto" w:fill="FFFFFF"/>
        </w:rPr>
        <w:t>测试内容及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方式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技能测试主要测试计算机文字速录能力，分为看文章打字和听录音打字（简称“看打”和“听打”）两部分，测试时间各为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。测试系统提供的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文字录入输入法有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微软拼音、全拼输入法、智能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ABC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、谷歌拼音输入法、搜狗输入法、王码五笔型输入法、极品五笔输入法、万能五笔输入法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。电脑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使用普通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PC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机键盘，考试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系统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不提供其它输入法的安装，不提供特殊键盘。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三、评分细则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技能测试满分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分，得分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分以上的为合格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，考生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技能测试低于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分的，不进入面试环节。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技能测试评分以考生在规定时间内录入的正确字符总数为依据，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正确字符数根据考生录入的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字符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与标准文档</w:t>
      </w:r>
      <w:r w:rsidR="00EE2644">
        <w:rPr>
          <w:rFonts w:ascii="仿宋_GB2312" w:eastAsia="仿宋_GB2312" w:hint="eastAsia"/>
          <w:sz w:val="32"/>
          <w:szCs w:val="32"/>
          <w:shd w:val="clear" w:color="auto" w:fill="FFFFFF"/>
        </w:rPr>
        <w:t>对比正确的字符数量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。数字、英文和标点符号均计为一个独立的字符。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看打测试以考生录入的正确字符总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数为依据，在规定时间内录入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400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正确字符的计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分。每多录入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正确字符加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0.15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分，最高得分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分，每少录入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正确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字符扣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0.15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听打测试以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考生录入的正确字符总数为依据，在规定时间内录入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300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正确字符的计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分，每多录入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正确字符加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0.2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分，最高得分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分，每少录入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正确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字符扣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0.2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技能测试得分的计算公式为：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技能测试综合得分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=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看打测试得分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+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听打测试得分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/2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四、测试流程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看打考试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每个考场由监考老师设置好服务器，监考老师指导考生进入看打考试系统，考生须输入考号和姓名登录看打考试系统服务器，听从监考老师指示后，才开始进行看打考试，考试时间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分钟，考试结束后，系统会自动计算出考生打字的速度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正确率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（看打测试得分由阅卷工作人员依照评分细则计算）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EE7F2A" w:rsidRDefault="002B13F9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（二）听打考试。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听打考试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采取统一广播的方式进行，共分为二个阶段。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考生首先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电脑的桌面上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“听打模板”文档改名为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“考生准考证号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+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姓名”命名的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word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文档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例如名叫张三的考生准考证号为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1206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，则建立“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1206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张三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.</w:t>
      </w:r>
      <w:proofErr w:type="spellStart"/>
      <w:r>
        <w:rPr>
          <w:rFonts w:ascii="仿宋_GB2312" w:eastAsia="仿宋_GB2312" w:hint="eastAsia"/>
          <w:sz w:val="32"/>
          <w:szCs w:val="32"/>
          <w:shd w:val="clear" w:color="auto" w:fill="FFFFFF"/>
        </w:rPr>
        <w:t>docx</w:t>
      </w:r>
      <w:proofErr w:type="spellEnd"/>
      <w:r>
        <w:rPr>
          <w:rFonts w:ascii="仿宋_GB2312" w:eastAsia="仿宋_GB2312" w:hint="eastAsia"/>
          <w:sz w:val="32"/>
          <w:szCs w:val="32"/>
          <w:shd w:val="clear" w:color="auto" w:fill="FFFFFF"/>
        </w:rPr>
        <w:t>”的文档），然后打开该文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档，设置好输入法，确认一切就绪后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等候广播系统统一播放音频文件进行练习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听打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练习阶段：</w:t>
      </w:r>
      <w:r w:rsidR="00EE2644">
        <w:rPr>
          <w:rFonts w:ascii="仿宋_GB2312" w:eastAsia="仿宋_GB2312" w:hint="eastAsia"/>
          <w:sz w:val="32"/>
          <w:szCs w:val="32"/>
          <w:shd w:val="clear" w:color="auto" w:fill="FFFFFF"/>
        </w:rPr>
        <w:t>考场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广播系统统一播放</w:t>
      </w:r>
      <w:r w:rsidR="00EE2644">
        <w:rPr>
          <w:rFonts w:ascii="仿宋_GB2312" w:eastAsia="仿宋_GB2312" w:hint="eastAsia"/>
          <w:sz w:val="32"/>
          <w:szCs w:val="32"/>
          <w:shd w:val="clear" w:color="auto" w:fill="FFFFFF"/>
        </w:rPr>
        <w:t>听打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练习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音频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，考生听广播进行打字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练习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熟悉听打考试方式。</w:t>
      </w:r>
      <w:r>
        <w:rPr>
          <w:rFonts w:ascii="仿宋_GB2312" w:eastAsia="仿宋_GB2312" w:hint="eastAsia"/>
          <w:sz w:val="32"/>
          <w:szCs w:val="32"/>
        </w:rPr>
        <w:t>练习结束后，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测试的文字录入在此文档内完成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考生须清空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此文档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的内容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等待听打测试。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听打正式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考试阶段：</w:t>
      </w:r>
      <w:r w:rsidR="00EE2644">
        <w:rPr>
          <w:rFonts w:ascii="仿宋_GB2312" w:eastAsia="仿宋_GB2312" w:hint="eastAsia"/>
          <w:sz w:val="32"/>
          <w:szCs w:val="32"/>
          <w:shd w:val="clear" w:color="auto" w:fill="FFFFFF"/>
        </w:rPr>
        <w:t>考场广播系统统一播放听打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考试音频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，考生听广播进行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打字，考试过程中及时保存文档，广播播放完后，考生必须保存并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关闭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Word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文档，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将此文档在规定窗口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提交且确认提交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成功后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方可有序离开考场。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提交窗口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如下图所示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</w:p>
    <w:p w:rsidR="00EE7F2A" w:rsidRDefault="002B13F9">
      <w:pPr>
        <w:spacing w:line="520" w:lineRule="exact"/>
        <w:ind w:firstLineChars="200" w:firstLine="42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135255</wp:posOffset>
            </wp:positionV>
            <wp:extent cx="5055870" cy="2987040"/>
            <wp:effectExtent l="0" t="0" r="11430" b="3810"/>
            <wp:wrapTopAndBottom/>
            <wp:docPr id="1" name="图片 1" descr="192.168.1.28_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2.168.1.28_提交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（三）有关说明。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</w:rPr>
        <w:t>考生自身</w:t>
      </w:r>
      <w:r>
        <w:rPr>
          <w:rFonts w:ascii="仿宋_GB2312" w:eastAsia="仿宋_GB2312" w:hint="eastAsia"/>
          <w:sz w:val="32"/>
          <w:szCs w:val="32"/>
        </w:rPr>
        <w:t>对系统不熟悉而</w:t>
      </w:r>
      <w:r>
        <w:rPr>
          <w:rFonts w:ascii="仿宋_GB2312" w:eastAsia="仿宋_GB2312" w:hint="eastAsia"/>
          <w:sz w:val="32"/>
          <w:szCs w:val="32"/>
        </w:rPr>
        <w:t>操作失误以及其他一些主观原因</w:t>
      </w:r>
      <w:r w:rsidR="00B36232">
        <w:rPr>
          <w:rFonts w:ascii="仿宋_GB2312" w:eastAsia="仿宋_GB2312" w:hint="eastAsia"/>
          <w:sz w:val="32"/>
          <w:szCs w:val="32"/>
        </w:rPr>
        <w:t>导致测试不能完成的，</w:t>
      </w:r>
      <w:r>
        <w:rPr>
          <w:rFonts w:ascii="仿宋_GB2312" w:eastAsia="仿宋_GB2312" w:hint="eastAsia"/>
          <w:sz w:val="32"/>
          <w:szCs w:val="32"/>
        </w:rPr>
        <w:t>一律不准重考</w:t>
      </w:r>
      <w:r>
        <w:rPr>
          <w:rFonts w:ascii="仿宋_GB2312" w:eastAsia="仿宋_GB2312" w:hint="eastAsia"/>
          <w:sz w:val="32"/>
          <w:szCs w:val="32"/>
        </w:rPr>
        <w:t>，后果由考生本人承担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确因机器故障不能完成考试的，须由监考老师向考务负责人报告，由考务负责人确认是否可以重考。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考试开始后，考生不可以提前结束，考生</w:t>
      </w:r>
      <w:r w:rsidR="00AD64E0"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文档作为原始数据由监考老师汇总，测试成绩不当场显示，由工作人员</w:t>
      </w:r>
      <w:r w:rsidR="00A35251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原始数据进行</w:t>
      </w:r>
      <w:r w:rsidR="00A35251">
        <w:rPr>
          <w:rFonts w:ascii="仿宋_GB2312" w:eastAsia="仿宋_GB2312" w:hint="eastAsia"/>
          <w:sz w:val="32"/>
          <w:szCs w:val="32"/>
        </w:rPr>
        <w:t>评分、汇总</w:t>
      </w:r>
      <w:r>
        <w:rPr>
          <w:rFonts w:ascii="仿宋_GB2312" w:eastAsia="仿宋_GB2312" w:hint="eastAsia"/>
          <w:sz w:val="32"/>
          <w:szCs w:val="32"/>
        </w:rPr>
        <w:t>后</w:t>
      </w:r>
      <w:r w:rsidR="00A3525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在邵阳市人民检察院官网上</w:t>
      </w:r>
      <w:r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t>布技能测试合格人员名单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五、有关要求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（一）做好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应试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准备。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所有考生于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日（周三）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邵阳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市人民检察院官网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查询</w:t>
      </w:r>
      <w:r w:rsidR="00AD64E0">
        <w:rPr>
          <w:rFonts w:ascii="仿宋_GB2312" w:eastAsia="仿宋_GB2312" w:hint="eastAsia"/>
          <w:sz w:val="32"/>
          <w:szCs w:val="32"/>
          <w:shd w:val="clear" w:color="auto" w:fill="FFFFFF"/>
        </w:rPr>
        <w:t>，不再另行</w:t>
      </w:r>
      <w:r w:rsidR="0053404C">
        <w:rPr>
          <w:rFonts w:ascii="仿宋_GB2312" w:eastAsia="仿宋_GB2312" w:hint="eastAsia"/>
          <w:sz w:val="32"/>
          <w:szCs w:val="32"/>
          <w:shd w:val="clear" w:color="auto" w:fill="FFFFFF"/>
        </w:rPr>
        <w:t>发放</w:t>
      </w:r>
      <w:r w:rsidR="00AD64E0">
        <w:rPr>
          <w:rFonts w:ascii="仿宋_GB2312" w:eastAsia="仿宋_GB2312" w:hint="eastAsia"/>
          <w:sz w:val="32"/>
          <w:szCs w:val="32"/>
          <w:shd w:val="clear" w:color="auto" w:fill="FFFFFF"/>
        </w:rPr>
        <w:t>技能测试准考证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。测试分为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个批次进行（考生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技能测试的</w:t>
      </w:r>
      <w:r w:rsidR="00774F35">
        <w:rPr>
          <w:rFonts w:ascii="仿宋_GB2312" w:eastAsia="仿宋_GB2312" w:hint="eastAsia"/>
          <w:sz w:val="32"/>
          <w:szCs w:val="32"/>
          <w:shd w:val="clear" w:color="auto" w:fill="FFFFFF"/>
        </w:rPr>
        <w:t>批次、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时间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地点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、座次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安排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详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，请考生务必牢记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。考生参加技能测试</w:t>
      </w:r>
      <w:r w:rsidR="00AD64E0">
        <w:rPr>
          <w:rFonts w:ascii="仿宋_GB2312" w:eastAsia="仿宋_GB2312" w:hint="eastAsia"/>
          <w:sz w:val="32"/>
          <w:szCs w:val="32"/>
          <w:shd w:val="clear" w:color="auto" w:fill="FFFFFF"/>
        </w:rPr>
        <w:t>请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携带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笔试准考证和本人有效身份证原件，在规定时间内到指定地点参考，未按时到达的按弃权处理。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若身份证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丢失，应提供由公安机关出具的带照片的临时身份证明。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（二）按时参加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测试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所有考生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依据技能测试考试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批次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，提前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分钟进入考场，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对号入座后按监考老师要求进行考试。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考场考务</w:t>
      </w:r>
      <w:r w:rsidR="00AD64E0">
        <w:rPr>
          <w:rFonts w:ascii="仿宋_GB2312" w:eastAsia="仿宋_GB2312" w:hint="eastAsia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对考生逐一进行身份核对及现场拍照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由于技能测试分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批次进行，考试结束后，按监考老师</w:t>
      </w:r>
      <w:r w:rsidR="00AD64E0">
        <w:rPr>
          <w:rFonts w:ascii="仿宋_GB2312" w:eastAsia="仿宋_GB2312" w:hint="eastAsia"/>
          <w:sz w:val="32"/>
          <w:szCs w:val="32"/>
          <w:shd w:val="clear" w:color="auto" w:fill="FFFFFF"/>
        </w:rPr>
        <w:t>指令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有序离开考场，保持考场肃静，确保衔接有序。</w:t>
      </w:r>
    </w:p>
    <w:p w:rsidR="00EE7F2A" w:rsidRDefault="002B13F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（三）严守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纪律。此次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测试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是全省检察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机关组织的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招聘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聘用制书记员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考试，参考人数多、范围广，所有考生要严格遵守纪律，认真作答，对违纪违规考生，除取消考试资格外，还将依照相关规定严肃处理。</w:t>
      </w:r>
    </w:p>
    <w:p w:rsidR="00EE7F2A" w:rsidRDefault="00EE7F2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EE7F2A" w:rsidRDefault="00EE7F2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EE7F2A" w:rsidRDefault="002B13F9" w:rsidP="00AD64E0">
      <w:pPr>
        <w:spacing w:line="520" w:lineRule="exact"/>
        <w:ind w:firstLineChars="1300" w:firstLine="416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邵阳市人民检察院</w:t>
      </w:r>
    </w:p>
    <w:p w:rsidR="00EE7F2A" w:rsidRDefault="002B13F9" w:rsidP="00AD64E0">
      <w:pPr>
        <w:spacing w:line="520" w:lineRule="exact"/>
        <w:ind w:firstLineChars="1300" w:firstLine="416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sectPr w:rsidR="00EE7F2A" w:rsidSect="00EE7F2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F9" w:rsidRDefault="002B13F9" w:rsidP="00EE7F2A">
      <w:r>
        <w:separator/>
      </w:r>
    </w:p>
  </w:endnote>
  <w:endnote w:type="continuationSeparator" w:id="0">
    <w:p w:rsidR="002B13F9" w:rsidRDefault="002B13F9" w:rsidP="00EE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F9" w:rsidRDefault="002B13F9" w:rsidP="00EE7F2A">
      <w:r>
        <w:separator/>
      </w:r>
    </w:p>
  </w:footnote>
  <w:footnote w:type="continuationSeparator" w:id="0">
    <w:p w:rsidR="002B13F9" w:rsidRDefault="002B13F9" w:rsidP="00EE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2A" w:rsidRDefault="00EE7F2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50D8"/>
    <w:rsid w:val="002B13F9"/>
    <w:rsid w:val="0036039A"/>
    <w:rsid w:val="00437199"/>
    <w:rsid w:val="00484ABE"/>
    <w:rsid w:val="004A0AA6"/>
    <w:rsid w:val="0053404C"/>
    <w:rsid w:val="00676ED9"/>
    <w:rsid w:val="00774F35"/>
    <w:rsid w:val="007B4D07"/>
    <w:rsid w:val="0092317C"/>
    <w:rsid w:val="00A005FC"/>
    <w:rsid w:val="00A35251"/>
    <w:rsid w:val="00A66FE1"/>
    <w:rsid w:val="00AD64E0"/>
    <w:rsid w:val="00B36232"/>
    <w:rsid w:val="00C61F9D"/>
    <w:rsid w:val="00C85CD2"/>
    <w:rsid w:val="00C91101"/>
    <w:rsid w:val="00CA45AA"/>
    <w:rsid w:val="00CC4D28"/>
    <w:rsid w:val="00D21637"/>
    <w:rsid w:val="00D8107A"/>
    <w:rsid w:val="00E850D8"/>
    <w:rsid w:val="00E85A7F"/>
    <w:rsid w:val="00ED44E9"/>
    <w:rsid w:val="00EE2644"/>
    <w:rsid w:val="00EE7F2A"/>
    <w:rsid w:val="00EF573D"/>
    <w:rsid w:val="00F03165"/>
    <w:rsid w:val="00F6090C"/>
    <w:rsid w:val="00F7755D"/>
    <w:rsid w:val="042B0A0F"/>
    <w:rsid w:val="05B31C50"/>
    <w:rsid w:val="086A30DE"/>
    <w:rsid w:val="17280DBF"/>
    <w:rsid w:val="18277850"/>
    <w:rsid w:val="1A8F7C84"/>
    <w:rsid w:val="1AE65260"/>
    <w:rsid w:val="1ED27A9F"/>
    <w:rsid w:val="22C95EB8"/>
    <w:rsid w:val="245A0947"/>
    <w:rsid w:val="25E649B7"/>
    <w:rsid w:val="30A76FBD"/>
    <w:rsid w:val="345119B4"/>
    <w:rsid w:val="3A4262DA"/>
    <w:rsid w:val="3B984385"/>
    <w:rsid w:val="3E19056A"/>
    <w:rsid w:val="46E717F3"/>
    <w:rsid w:val="49255EF3"/>
    <w:rsid w:val="4C7B415C"/>
    <w:rsid w:val="4CB93F4D"/>
    <w:rsid w:val="4D933E28"/>
    <w:rsid w:val="5B963E39"/>
    <w:rsid w:val="62F22AC6"/>
    <w:rsid w:val="63131CD5"/>
    <w:rsid w:val="6A4564B2"/>
    <w:rsid w:val="74221CDB"/>
    <w:rsid w:val="75AA7B6B"/>
    <w:rsid w:val="7E8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F2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E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EE7F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EE7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274</Words>
  <Characters>1565</Characters>
  <Application>Microsoft Office Word</Application>
  <DocSecurity>0</DocSecurity>
  <Lines>13</Lines>
  <Paragraphs>3</Paragraphs>
  <ScaleCrop>false</ScaleCrop>
  <Company>微软中国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2019-07-10T03:19:00Z</cp:lastPrinted>
  <dcterms:created xsi:type="dcterms:W3CDTF">2019-05-24T03:10:00Z</dcterms:created>
  <dcterms:modified xsi:type="dcterms:W3CDTF">2019-07-10T05:53:00Z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