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both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四、招聘单位、岗位、人数、专业、学历和范围及资格条件</w:t>
      </w:r>
    </w:p>
    <w:tbl>
      <w:tblPr>
        <w:tblStyle w:val="7"/>
        <w:tblW w:w="13978" w:type="dxa"/>
        <w:jc w:val="center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956"/>
        <w:gridCol w:w="1017"/>
        <w:gridCol w:w="585"/>
        <w:gridCol w:w="3723"/>
        <w:gridCol w:w="2771"/>
        <w:gridCol w:w="1169"/>
        <w:gridCol w:w="28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956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招聘单位</w:t>
            </w:r>
          </w:p>
        </w:tc>
        <w:tc>
          <w:tcPr>
            <w:tcW w:w="956" w:type="dxa"/>
            <w:tcBorders>
              <w:top w:val="outset" w:color="000000" w:sz="8" w:space="0"/>
              <w:left w:val="nil"/>
              <w:bottom w:val="outset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招聘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1017" w:type="dxa"/>
            <w:tcBorders>
              <w:top w:val="outset" w:color="000000" w:sz="8" w:space="0"/>
              <w:left w:val="nil"/>
              <w:bottom w:val="outset" w:color="000000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类别</w:t>
            </w:r>
          </w:p>
        </w:tc>
        <w:tc>
          <w:tcPr>
            <w:tcW w:w="585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3723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2771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招聘专业及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1169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招聘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2801" w:type="dxa"/>
            <w:tcBorders>
              <w:top w:val="outset" w:color="000000" w:sz="8" w:space="0"/>
              <w:left w:val="single" w:color="auto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tblCellSpacing w:w="0" w:type="dxa"/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宁波市工人疗养院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财务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承担单位财务会计工作。</w:t>
            </w:r>
          </w:p>
        </w:tc>
        <w:tc>
          <w:tcPr>
            <w:tcW w:w="2771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会计学、财务管理专业；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本科及以上学历、学士及以上学位。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宁波大市户籍</w:t>
            </w:r>
          </w:p>
        </w:tc>
        <w:tc>
          <w:tcPr>
            <w:tcW w:w="2801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1、历届生，有3年及以上财务管理工作经历；</w:t>
            </w:r>
          </w:p>
          <w:p>
            <w:pPr>
              <w:adjustRightInd/>
              <w:snapToGrid/>
              <w:spacing w:after="0"/>
              <w:jc w:val="left"/>
              <w:rPr>
                <w:rFonts w:hint="eastAsia"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2、具有会计中级及以上职称；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3、年龄35周岁以下。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tblCellSpacing w:w="0" w:type="dxa"/>
          <w:jc w:val="center"/>
        </w:trPr>
        <w:tc>
          <w:tcPr>
            <w:tcW w:w="9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宁波市总工会网络信息中心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新媒体采编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管理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负责官方微博及官方微信平台的运营与维护；负责线上活动策划，并配合执行；负责跨部门联络，维系客户，利用新媒体渠道完成内容推广需求；独立完成工会及相关内容稿件撰写，并根据微信、微博形式要求予以编发。</w:t>
            </w:r>
          </w:p>
        </w:tc>
        <w:tc>
          <w:tcPr>
            <w:tcW w:w="2771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wordWrap w:val="0"/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新闻学、广告学、市场营销、广播电视编导专业，本科及以上学历、学士及以上学位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outset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宁波大市户籍</w:t>
            </w:r>
          </w:p>
        </w:tc>
        <w:tc>
          <w:tcPr>
            <w:tcW w:w="2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1、历届生，有2年以上工作经历；</w:t>
            </w:r>
          </w:p>
          <w:p>
            <w:pPr>
              <w:adjustRightInd/>
              <w:snapToGrid/>
              <w:spacing w:after="0"/>
              <w:jc w:val="left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color w:val="686868"/>
                <w:sz w:val="24"/>
                <w:szCs w:val="24"/>
              </w:rPr>
              <w:t>2、年龄在35周岁以下。</w:t>
            </w:r>
          </w:p>
        </w:tc>
      </w:tr>
    </w:tbl>
    <w:p>
      <w:pPr>
        <w:adjustRightInd/>
        <w:snapToGrid/>
        <w:spacing w:after="0"/>
        <w:ind w:firstLine="480"/>
        <w:jc w:val="both"/>
        <w:rPr>
          <w:rFonts w:hint="eastAsia" w:ascii="微软雅黑" w:hAnsi="微软雅黑" w:cs="宋体"/>
          <w:color w:val="686868"/>
          <w:sz w:val="24"/>
          <w:szCs w:val="24"/>
        </w:rPr>
      </w:pPr>
      <w:r>
        <w:rPr>
          <w:rFonts w:hint="eastAsia" w:ascii="微软雅黑" w:hAnsi="微软雅黑" w:cs="宋体"/>
          <w:color w:val="686868"/>
          <w:sz w:val="24"/>
          <w:szCs w:val="24"/>
        </w:rPr>
        <w:t>学历（学位）、户籍、职称和从业资格的取得时间以及年龄、工作经历的计算截止时间均为公告发布之日；国（境）外留学回国（境）人员报名时须提供教育部中国留学服务中心出具的国（境）外学历、学位认证书，专业以所学课程名称为依据。</w:t>
      </w: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F5B23"/>
    <w:rsid w:val="007B48A6"/>
    <w:rsid w:val="008B7726"/>
    <w:rsid w:val="00D31D50"/>
    <w:rsid w:val="00D71E8A"/>
    <w:rsid w:val="442C0EF3"/>
    <w:rsid w:val="65E82841"/>
    <w:rsid w:val="6B5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副标题 Char"/>
    <w:basedOn w:val="8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532</Characters>
  <Lines>4</Lines>
  <Paragraphs>1</Paragraphs>
  <TotalTime>2</TotalTime>
  <ScaleCrop>false</ScaleCrop>
  <LinksUpToDate>false</LinksUpToDate>
  <CharactersWithSpaces>624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ibm</dc:creator>
  <cp:lastModifiedBy>123456</cp:lastModifiedBy>
  <dcterms:modified xsi:type="dcterms:W3CDTF">2019-07-09T07:00:17Z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