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both"/>
      </w:pP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FFA900"/>
          <w:spacing w:val="8"/>
          <w:sz w:val="22"/>
          <w:szCs w:val="2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6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笔试须知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1.考生开考前20分钟凭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身份证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和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准考证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进入考场，（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两证缺一不可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），对号入座，然后将准考证及身份证放在桌面右上角。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2.本次笔试为闭卷考试，采用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答题卡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方式，考试时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务必携带蓝（黑）色字迹钢笔或水笔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进入考场，计算器、快译通、电子词典、书籍、报刊等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有关资料和手机等通讯工具一律不准带入考场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。已携带的，应关机并放置至监考人员的指定位置，不得带至考位。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3.答题前，考生应检查试卷是否有缺页、破损或污迹，若有此现象应立即向监考人员提出更换。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4.答题过程中，应先用蓝（黑）字迹的钢笔或水笔在试卷规定的位置填写姓名和准考证号。请勿弄脏、弄破试卷、答题纸，不得在试卷或答题纸上做标记或附纸。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5.开考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15分钟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后不得进入考场；开考60分钟后，才能交卷离场。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交卷时举手示意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，待监考老师确认后方可离场。考试过程中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不得离开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6.考场内必须保持安静，禁止吸烟，不得相互借用文具，严禁交头接耳、夹带传递资料、窥视他人试题答案或交换试卷。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7.考试结束铃响,须立即停止答卷,听从监考人员安排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有序离场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，严禁将试卷带出考场。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8.违反本须知规定者、考试作弊者或在考场内严重扰乱笔试秩序，无理取闹、辱骂、威胁工作人员的，取消应聘资格。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720"/>
        <w:jc w:val="both"/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FFA900"/>
          <w:spacing w:val="8"/>
          <w:sz w:val="22"/>
          <w:szCs w:val="2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6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1.应聘者于通知时间凭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身份证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进入面试候考室，并根据引导入座。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2.考生禁止携带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书籍、报刊等资料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和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手机等通讯工具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进入候考室。已携带的，应关机并放置至监考人员的指定位置，不得带至座位。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3.考生在面试期间要遵守纪律，听从指挥，服从管理。考生进入面试候考室后按照工作人员安排等候面试，实行集中封闭管理，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不得随意出入候考室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、不得大声喧哗、禁止与外界人员接触、严禁在场内抽烟。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4.面试开始后，考生由工作人员引导进入指定面试室。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5.面试结束后，考生应按照工作人员指定线路离开考场，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u w:val="single"/>
          <w:bdr w:val="none" w:color="auto" w:sz="0" w:space="0"/>
          <w:shd w:val="clear" w:fill="FFFFFF"/>
        </w:rPr>
        <w:t>不得回到候考室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，严禁在考场附近停留和大声喧哗。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6.违反本须知规定者或在考场内严重扰乱面试秩序，无理取闹、辱骂、威胁考官及工作人员的，取消应聘资格。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94CDF"/>
    <w:rsid w:val="623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2019-07-09T01:35:00Z</dcterms:created>
  <dc:creator>陈祥安</dc:creator>
  <cp:lastModifiedBy>陈祥安</cp:lastModifiedBy>
  <dcterms:modified xsi:type="dcterms:W3CDTF">2019-07-09T01:36:08Z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