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北京市城市建设档案馆2019年上半年公开招聘事业单位工作人员专业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考</w:t>
      </w:r>
      <w:r>
        <w:rPr>
          <w:rFonts w:hint="eastAsia" w:ascii="方正小标宋简体" w:eastAsia="方正小标宋简体"/>
          <w:sz w:val="44"/>
          <w:szCs w:val="44"/>
        </w:rPr>
        <w:t>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</w:t>
      </w:r>
      <w:r>
        <w:rPr>
          <w:rFonts w:hint="eastAsia" w:ascii="方正小标宋简体" w:eastAsia="方正小标宋简体"/>
          <w:sz w:val="44"/>
          <w:szCs w:val="44"/>
        </w:rPr>
        <w:t>通知</w:t>
      </w:r>
    </w:p>
    <w:p>
      <w:pPr>
        <w:spacing w:line="520" w:lineRule="exact"/>
        <w:ind w:firstLine="6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根据北京市城市建设档案馆2019年上半年公开招聘事业单位工作人员工作安排，现将专业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试相关事宜通知如下：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一、专业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试时间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2019年7月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）上午8:30。</w:t>
      </w: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二、专业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试地点</w:t>
      </w: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西城区二七剧场路5号，北京市城市建设档案馆。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三、专业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试职位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1.声像档案管理职位1（负责外出拍摄照片等）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2.声像档案管理职位2（负责外出录像等）</w:t>
      </w: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四、具体要求：</w:t>
      </w: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试开始前30分钟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凭本人身份证和短信通知进入考场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，经身份确认后，对号入座。不在规定座位应试，考试成绩无效。符合专业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试条件的考生将收到短信通知，请考生保持手机通讯畅通,确保短信及时接收。</w:t>
      </w: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试开始考试30分钟后，不得入场。</w:t>
      </w: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试时不需携带文具或设备，按照抽签顺序依次进行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4.严格按照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《考场规则》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参加考试，服从监考人员管理，如有违纪情况，取消考试资格。</w:t>
      </w:r>
    </w:p>
    <w:p>
      <w:pPr>
        <w:spacing w:line="52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笔试及专业考试成绩按照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75%、25%比例核算成绩，按照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职位计划录用人员与面试人选的比例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，根据成绩从高到低确定资格复审人选，届时将另行发布该2个职位专业考试成绩及资格复审公告。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 68038731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北京市城市建设档案馆</w:t>
      </w:r>
    </w:p>
    <w:p>
      <w:pPr>
        <w:spacing w:line="52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3"/>
    <w:rsid w:val="00082087"/>
    <w:rsid w:val="0008650F"/>
    <w:rsid w:val="001311DE"/>
    <w:rsid w:val="001362AE"/>
    <w:rsid w:val="00181B86"/>
    <w:rsid w:val="001B7161"/>
    <w:rsid w:val="001F0A1E"/>
    <w:rsid w:val="00226F22"/>
    <w:rsid w:val="002407B7"/>
    <w:rsid w:val="002911BD"/>
    <w:rsid w:val="00307CF3"/>
    <w:rsid w:val="003629F9"/>
    <w:rsid w:val="0042011A"/>
    <w:rsid w:val="00495F5C"/>
    <w:rsid w:val="005C2BD3"/>
    <w:rsid w:val="0062694D"/>
    <w:rsid w:val="006311CF"/>
    <w:rsid w:val="00676FBE"/>
    <w:rsid w:val="006955DB"/>
    <w:rsid w:val="006C10E2"/>
    <w:rsid w:val="0071347D"/>
    <w:rsid w:val="00723020"/>
    <w:rsid w:val="007B70CA"/>
    <w:rsid w:val="00861C34"/>
    <w:rsid w:val="008B42D6"/>
    <w:rsid w:val="009A0792"/>
    <w:rsid w:val="00A417B5"/>
    <w:rsid w:val="00B17033"/>
    <w:rsid w:val="00D8155B"/>
    <w:rsid w:val="00DB3C35"/>
    <w:rsid w:val="00E170D8"/>
    <w:rsid w:val="00F11A84"/>
    <w:rsid w:val="00F3610E"/>
    <w:rsid w:val="14EA3162"/>
    <w:rsid w:val="2D0D103C"/>
    <w:rsid w:val="7FC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5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13</TotalTime>
  <ScaleCrop>false</ScaleCrop>
  <LinksUpToDate>false</LinksUpToDate>
  <CharactersWithSpaces>463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2017-03-10T07:19:00Z</dcterms:created>
  <dc:creator>admin</dc:creator>
  <cp:lastModifiedBy>SYSTEM</cp:lastModifiedBy>
  <cp:lastPrinted>2017-12-11T03:00:00Z</cp:lastPrinted>
  <dcterms:modified xsi:type="dcterms:W3CDTF">2019-07-08T01:25:57Z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