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2019年依安县</w:t>
      </w:r>
    </w:p>
    <w:p>
      <w:pPr>
        <w:spacing w:line="600" w:lineRule="exact"/>
        <w:jc w:val="center"/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“名校优生”校园招聘拟引进人选名单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一、</w:t>
      </w:r>
      <w:r>
        <w:rPr>
          <w:rFonts w:hint="eastAsia" w:ascii="黑体" w:hAnsi="宋体" w:eastAsia="黑体" w:cs="黑体"/>
          <w:sz w:val="31"/>
          <w:szCs w:val="31"/>
        </w:rPr>
        <w:t>党员干部现代远程教育中心（党政干部储备人选类）</w:t>
      </w:r>
      <w:r>
        <w:rPr>
          <w:rFonts w:ascii="黑体" w:hAnsi="宋体" w:eastAsia="黑体" w:cs="黑体"/>
          <w:sz w:val="31"/>
          <w:szCs w:val="31"/>
        </w:rPr>
        <w:t>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15</w:t>
      </w:r>
      <w:r>
        <w:rPr>
          <w:rFonts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</w:rPr>
        <w:t>耿笑冰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张思达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金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雪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于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巍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陶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媛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孙梦迪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唐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斌匡竹月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方旭国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纪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望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何昕宇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李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丛宝印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峰崔魁哲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二、乡镇事业站所（党政干部储备人选类）（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6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郑子铭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王安祺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李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琪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孙金钰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sz w:val="31"/>
          <w:szCs w:val="31"/>
        </w:rPr>
        <w:t>张馨元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三、依安县广播电视服务中心（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2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王雨寒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、历福清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四、依安县文化市场综合执法大队（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</w:rPr>
        <w:t>郭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五、齐齐哈尔市非金属新材料</w:t>
      </w:r>
      <w:r>
        <w:rPr>
          <w:rFonts w:hint="eastAsia" w:ascii="黑体" w:hAnsi="宋体" w:eastAsia="黑体" w:cs="黑体"/>
          <w:sz w:val="31"/>
          <w:szCs w:val="31"/>
          <w:lang w:eastAsia="zh-CN"/>
        </w:rPr>
        <w:t>科技</w:t>
      </w:r>
      <w:r>
        <w:rPr>
          <w:rFonts w:hint="eastAsia" w:ascii="黑体" w:hAnsi="宋体" w:eastAsia="黑体" w:cs="黑体"/>
          <w:sz w:val="31"/>
          <w:szCs w:val="31"/>
        </w:rPr>
        <w:t>服务中心（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4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</w:rPr>
        <w:t>孙裕丰、马双会、徐天昱、王维刚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</w:rPr>
        <w:t>依安县固定资产投资审计中心（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于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</w:rPr>
        <w:t>依安县依龙区域敬老服务中心（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胡美琪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leftChars="0" w:right="0" w:rightChars="0" w:firstLine="0" w:firstLineChars="0"/>
        <w:rPr>
          <w:rFonts w:hint="eastAsia" w:ascii="黑体" w:hAnsi="宋体" w:eastAsia="黑体" w:cs="黑体"/>
          <w:sz w:val="31"/>
          <w:szCs w:val="31"/>
        </w:rPr>
      </w:pPr>
      <w:r>
        <w:rPr>
          <w:rFonts w:hint="eastAsia" w:ascii="黑体" w:hAnsi="宋体" w:eastAsia="黑体" w:cs="黑体"/>
          <w:sz w:val="31"/>
          <w:szCs w:val="31"/>
        </w:rPr>
        <w:t>依安县中心区敬老院（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冯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</w:rPr>
        <w:t>琪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Chars="0" w:right="0" w:rightChars="0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九、依安县市政设施和园林服务中心</w:t>
      </w:r>
      <w:r>
        <w:rPr>
          <w:rFonts w:hint="eastAsia" w:ascii="黑体" w:hAnsi="宋体" w:eastAsia="黑体" w:cs="黑体"/>
          <w:sz w:val="31"/>
          <w:szCs w:val="31"/>
        </w:rPr>
        <w:t>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Chars="0" w:right="0" w:rightChars="0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徐梦聪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Chars="0" w:right="0" w:rightChars="0"/>
        <w:rPr>
          <w:rFonts w:hint="eastAsia" w:ascii="黑体" w:hAnsi="宋体" w:eastAsia="黑体" w:cs="黑体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十、依安县实验中学</w:t>
      </w:r>
      <w:r>
        <w:rPr>
          <w:rFonts w:hint="eastAsia" w:ascii="黑体" w:hAnsi="宋体" w:eastAsia="黑体" w:cs="黑体"/>
          <w:sz w:val="31"/>
          <w:szCs w:val="31"/>
        </w:rPr>
        <w:t>（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4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Chars="0" w:right="0" w:rightChars="0"/>
        <w:rPr>
          <w:rFonts w:hint="eastAsia" w:ascii="黑体" w:hAnsi="宋体" w:eastAsia="黑体" w:cs="黑体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毕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莹、王雪梅、顾良缘、梁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45"/>
          <w:szCs w:val="4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A1571"/>
    <w:multiLevelType w:val="singleLevel"/>
    <w:tmpl w:val="F4DA157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F6F"/>
    <w:rsid w:val="4AE50D65"/>
    <w:rsid w:val="4DCC4A2C"/>
    <w:rsid w:val="5C923F6F"/>
    <w:rsid w:val="60B36C4B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网站用稿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2019-07-04T00:46:00Z</dcterms:created>
  <dc:creator>红叶1417483319</dc:creator>
  <cp:lastModifiedBy>红叶1417483319</cp:lastModifiedBy>
  <dcterms:modified xsi:type="dcterms:W3CDTF">2019-07-04T00:49:09Z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