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6E" w:rsidRPr="0025446E" w:rsidRDefault="0025446E" w:rsidP="0025446E">
      <w:pPr>
        <w:pStyle w:val="a3"/>
        <w:widowControl/>
        <w:snapToGrid w:val="0"/>
        <w:spacing w:beforeAutospacing="0" w:afterAutospacing="0" w:line="420" w:lineRule="auto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  <w:r w:rsidRPr="0025446E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附件</w:t>
      </w:r>
      <w:r w:rsidR="00B8234E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2</w:t>
      </w:r>
    </w:p>
    <w:p w:rsidR="004A1983" w:rsidRPr="0048693E" w:rsidRDefault="000C0271">
      <w:pPr>
        <w:pStyle w:val="a3"/>
        <w:widowControl/>
        <w:snapToGrid w:val="0"/>
        <w:spacing w:beforeAutospacing="0" w:afterAutospacing="0" w:line="420" w:lineRule="auto"/>
        <w:jc w:val="center"/>
        <w:rPr>
          <w:rFonts w:ascii="黑体" w:eastAsia="黑体" w:hAnsi="黑体" w:cs="Calibri"/>
          <w:sz w:val="20"/>
          <w:szCs w:val="21"/>
        </w:rPr>
      </w:pPr>
      <w:r w:rsidRPr="0048693E">
        <w:rPr>
          <w:rFonts w:ascii="黑体" w:eastAsia="黑体" w:hAnsi="黑体" w:cs="方正小标宋简体" w:hint="eastAsia"/>
          <w:color w:val="000000"/>
          <w:sz w:val="40"/>
          <w:szCs w:val="44"/>
        </w:rPr>
        <w:t>统计</w:t>
      </w:r>
      <w:r w:rsidRPr="0048693E">
        <w:rPr>
          <w:rFonts w:ascii="黑体" w:eastAsia="黑体" w:hAnsi="黑体" w:cs="方正小标宋简体"/>
          <w:color w:val="000000"/>
          <w:sz w:val="40"/>
          <w:szCs w:val="44"/>
        </w:rPr>
        <w:t>考试报名操作流程</w:t>
      </w:r>
      <w:r w:rsidRPr="0048693E">
        <w:rPr>
          <w:rFonts w:ascii="黑体" w:eastAsia="黑体" w:hAnsi="黑体" w:cs="方正小标宋简体" w:hint="eastAsia"/>
          <w:color w:val="000000"/>
          <w:sz w:val="40"/>
          <w:szCs w:val="44"/>
        </w:rPr>
        <w:t>及注意事项</w:t>
      </w:r>
    </w:p>
    <w:p w:rsidR="004A1983" w:rsidRDefault="000C0271" w:rsidP="0048693E">
      <w:pPr>
        <w:ind w:firstLineChars="200" w:firstLine="4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报名网站：中国人事考试网</w:t>
      </w:r>
      <w:hyperlink r:id="rId7" w:history="1">
        <w:r w:rsidR="0048693E" w:rsidRPr="00C77811">
          <w:rPr>
            <w:rStyle w:val="a6"/>
            <w:rFonts w:ascii="仿宋_GB2312" w:eastAsia="仿宋_GB2312" w:hAnsi="仿宋_GB2312" w:cs="仿宋_GB2312" w:hint="eastAsia"/>
            <w:sz w:val="32"/>
            <w:szCs w:val="40"/>
          </w:rPr>
          <w:t>http://www.cpta.com.cn/</w:t>
        </w:r>
      </w:hyperlink>
      <w:r w:rsidR="0048693E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1.报考人员注册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须准确填写身份证号，邮箱，手机号，学历、学位证书编号、毕业院校、专业、时间等。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2.登录后上传照片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上传的照片须为近期标准1寸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</w:rPr>
        <w:t>白底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彩色半身免冠正面证件照（尺寸25mm×35mm，像素295px×413px），该照片将用于准考证、考场座次表、证书、证书查询认证系统，请上传照片时慎重选用。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kern w:val="2"/>
          <w:sz w:val="32"/>
          <w:szCs w:val="32"/>
        </w:rPr>
        <w:t>近期彩色标准1寸，半身免冠正面证件照（尺寸25mm*35mm，像素295px*413px），照片底色背景为白色，JPG或JPEG格式，确保照片清晰。照片审核工具下载网址（http://www.cpta.com.cn/n/2014/0611/c385858-25135705.html）。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3.身份、学历学位信息在线核验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实行告知承诺制后，首次报考人员应在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报名前完成用户注册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，网上报名系统将对身份信息、学历学位信息进行在线核验。报考人员提交注册信息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24小时后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可登录网上报名系统报名，如有未完成核验的项目，选择考试报名时会有相应的提示信息，须待核验完成后方可报名。建议报考人员在报名前预留充足时间、提前完成用户注册。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己注册的报考人员不需重新注册，报考前应提前登录网上报名系统，补充完善相关信息，网上报名系统将对身份信息、学历学位信息进行在线核验，报考人员提交补充信息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24小时后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可登录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网上报名系统报名，如有未完成核验的项目，选择考试报名时会有相应的提示信息，须待核验完成后方可报名。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网上报名系统对报考人员填写的身份信息、2002年至今大专以上（含大专）的学历信息、2008年9月至今的学位信息进行在线核验，核验完成后方可继续报名。</w:t>
      </w:r>
    </w:p>
    <w:p w:rsidR="004A1983" w:rsidRDefault="000C027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系统显示核验结果即表明在线核验已完成。出现身份信息或学历学位信息在线核验“未通过”或“无法核验”情况</w:t>
      </w: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不会影响报名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但考生需要按要求进行上传相关证件的扫描件或现场人工核查，否则视为无效报名。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4.选择考试、报名地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报名按照属地原则：原则上只能在现工作地或户籍所在地报考。注意：未进行身份、学历、学位核验的考生无法选择考试进行报名。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5.阅读《专业技术人员资格考试报名证明事项告知承诺制告知书》《报考须知》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6.录入、检查并保存报名信息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7.签署《专业技术人员资格考试报名证明事项告知承诺制报考承诺书》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8.确认报名信息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信息确认前应认真核查并保证证件类别、证件号码、姓名、报考级别、报考专业、科目信息、手机号码、电子邮箱、工作单位、详细通讯地址和邮政编码等准确无误。报考人员注册时如遇生僻字不能正常输入，请与报名地考试组织机构联系。报名信息确认后，报考人员不得自行修改。</w:t>
      </w:r>
    </w:p>
    <w:p w:rsidR="004A1983" w:rsidRDefault="000C0271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9.特别情况审核</w:t>
      </w:r>
    </w:p>
    <w:p w:rsidR="004A1983" w:rsidRPr="00A02032" w:rsidRDefault="000C0271" w:rsidP="00A02032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10.缴纳考试费用（仅支持支付宝缴费）</w:t>
      </w:r>
    </w:p>
    <w:p w:rsidR="004A1983" w:rsidRPr="00A02032" w:rsidRDefault="000C0271" w:rsidP="00A02032">
      <w:pPr>
        <w:pStyle w:val="a3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报名时如遇技术方面的问题，请拨打技术支持电话：010-86482871。</w:t>
      </w:r>
      <w:bookmarkStart w:id="0" w:name="_GoBack"/>
      <w:bookmarkEnd w:id="0"/>
    </w:p>
    <w:sectPr w:rsidR="004A1983" w:rsidRPr="00A02032" w:rsidSect="004A198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15" w:rsidRDefault="00003815" w:rsidP="0025446E">
      <w:r>
        <w:separator/>
      </w:r>
    </w:p>
  </w:endnote>
  <w:endnote w:type="continuationSeparator" w:id="0">
    <w:p w:rsidR="00003815" w:rsidRDefault="00003815" w:rsidP="0025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15" w:rsidRDefault="00003815" w:rsidP="0025446E">
      <w:r>
        <w:separator/>
      </w:r>
    </w:p>
  </w:footnote>
  <w:footnote w:type="continuationSeparator" w:id="0">
    <w:p w:rsidR="00003815" w:rsidRDefault="00003815" w:rsidP="0025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6D0CFA"/>
    <w:rsid w:val="00003815"/>
    <w:rsid w:val="000C0271"/>
    <w:rsid w:val="0025446E"/>
    <w:rsid w:val="0048693E"/>
    <w:rsid w:val="004A1983"/>
    <w:rsid w:val="006218D6"/>
    <w:rsid w:val="00750B87"/>
    <w:rsid w:val="00A02032"/>
    <w:rsid w:val="00B8234E"/>
    <w:rsid w:val="00D634E3"/>
    <w:rsid w:val="00EB5DF4"/>
    <w:rsid w:val="01B76BEA"/>
    <w:rsid w:val="14DB1917"/>
    <w:rsid w:val="184E5D41"/>
    <w:rsid w:val="194C0144"/>
    <w:rsid w:val="19CF104E"/>
    <w:rsid w:val="284F6765"/>
    <w:rsid w:val="3BB53B2A"/>
    <w:rsid w:val="4A8E36A3"/>
    <w:rsid w:val="696D0CFA"/>
    <w:rsid w:val="7FF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BA8CE5-5BDE-4E4A-8B45-1B27822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A19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  <w:rsid w:val="004A1983"/>
  </w:style>
  <w:style w:type="paragraph" w:customStyle="1" w:styleId="UserStyle4">
    <w:name w:val="UserStyle_4"/>
    <w:basedOn w:val="a"/>
    <w:qFormat/>
    <w:rsid w:val="004A1983"/>
    <w:pPr>
      <w:ind w:firstLineChars="200" w:firstLine="420"/>
    </w:pPr>
  </w:style>
  <w:style w:type="paragraph" w:styleId="a4">
    <w:name w:val="header"/>
    <w:basedOn w:val="a"/>
    <w:link w:val="Char"/>
    <w:rsid w:val="0025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446E"/>
    <w:rPr>
      <w:kern w:val="2"/>
      <w:sz w:val="18"/>
      <w:szCs w:val="18"/>
    </w:rPr>
  </w:style>
  <w:style w:type="paragraph" w:styleId="a5">
    <w:name w:val="footer"/>
    <w:basedOn w:val="a"/>
    <w:link w:val="Char0"/>
    <w:rsid w:val="00254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446E"/>
    <w:rPr>
      <w:kern w:val="2"/>
      <w:sz w:val="18"/>
      <w:szCs w:val="18"/>
    </w:rPr>
  </w:style>
  <w:style w:type="character" w:styleId="a6">
    <w:name w:val="Hyperlink"/>
    <w:basedOn w:val="a0"/>
    <w:unhideWhenUsed/>
    <w:rsid w:val="00486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ta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1038</Characters>
  <Application>Microsoft Office Word</Application>
  <DocSecurity>0</DocSecurity>
  <Lines>8</Lines>
  <Paragraphs>2</Paragraphs>
  <ScaleCrop>false</ScaleCrop>
  <Company>tjj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宁思思</cp:lastModifiedBy>
  <cp:revision>5</cp:revision>
  <cp:lastPrinted>2019-07-02T02:10:00Z</cp:lastPrinted>
  <dcterms:created xsi:type="dcterms:W3CDTF">2019-06-28T10:13:00Z</dcterms:created>
  <dcterms:modified xsi:type="dcterms:W3CDTF">2019-07-03T00:45:00Z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