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体育院校名称（排名不分先后）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北京体育大学、上海体育学院、武汉体育学院、沈阳体育学院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首都体育学院、广州体育学院、成都体育学院、西安体育学院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500" w:lineRule="atLeast"/>
        <w:ind w:left="376" w:right="376"/>
        <w:rPr>
          <w:color w:val="333333"/>
          <w:sz w:val="17"/>
          <w:szCs w:val="17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bdr w:val="none" w:color="auto" w:sz="0" w:space="0"/>
          <w:shd w:val="clear" w:fill="FFFFFF"/>
        </w:rPr>
        <w:t>南京体育学院、天津体育学院、山东体育学院、哈尔滨体育学院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354BE"/>
    <w:rsid w:val="53435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3" w:lineRule="atLeast"/>
      <w:ind w:left="0" w:right="0"/>
      <w:jc w:val="left"/>
    </w:pPr>
    <w:rPr>
      <w:rFonts w:ascii="微软雅黑" w:hAnsi="微软雅黑" w:eastAsia="微软雅黑" w:cs="微软雅黑"/>
      <w:color w:val="3C3C3C"/>
      <w:kern w:val="0"/>
      <w:sz w:val="17"/>
      <w:szCs w:val="17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2019-07-02T04:35:00Z</dcterms:created>
  <dc:creator>ASUS</dc:creator>
  <cp:lastModifiedBy>ASUS</cp:lastModifiedBy>
  <dcterms:modified xsi:type="dcterms:W3CDTF">2019-07-02T04:35:44Z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