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2"/>
          <w:szCs w:val="22"/>
          <w:bdr w:val="none" w:color="auto" w:sz="0" w:space="0"/>
          <w:shd w:val="clear" w:fill="FFFFFF"/>
        </w:rPr>
        <w:t>招聘岗位、人数及岗位资格要求</w:t>
      </w:r>
    </w:p>
    <w:bookmarkEnd w:id="0"/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326"/>
        <w:gridCol w:w="670"/>
        <w:gridCol w:w="4245"/>
        <w:gridCol w:w="13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职位代码</w:t>
            </w:r>
          </w:p>
        </w:tc>
        <w:tc>
          <w:tcPr>
            <w:tcW w:w="1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职位名称</w:t>
            </w:r>
          </w:p>
        </w:tc>
        <w:tc>
          <w:tcPr>
            <w:tcW w:w="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招人数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招聘条件</w:t>
            </w:r>
          </w:p>
        </w:tc>
        <w:tc>
          <w:tcPr>
            <w:tcW w:w="1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01</w:t>
            </w:r>
          </w:p>
        </w:tc>
        <w:tc>
          <w:tcPr>
            <w:tcW w:w="1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部门副经理（工程类）</w:t>
            </w:r>
          </w:p>
        </w:tc>
        <w:tc>
          <w:tcPr>
            <w:tcW w:w="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1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1.性别不限；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2.45周岁及以下(1974年7月4日以后出生)；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3.大学本科及以上学历；工程类、土建类等相关专业；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4.具有工程类相关专业中级及以上职称；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5.大中型企业部门主管及以上任职经历满2年；或从事企业工程建设管理工作满4年；或在龙岩市（区）属国有企业、事业单位工作满4年；有工业园区开发建设经验者优先;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6.具有良好的沟通协调能力，有责任心。</w:t>
            </w:r>
          </w:p>
        </w:tc>
        <w:tc>
          <w:tcPr>
            <w:tcW w:w="1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龙州工业园区（创业园A幢大楼）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02</w:t>
            </w:r>
          </w:p>
        </w:tc>
        <w:tc>
          <w:tcPr>
            <w:tcW w:w="1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部门副经理（财务类）</w:t>
            </w:r>
          </w:p>
        </w:tc>
        <w:tc>
          <w:tcPr>
            <w:tcW w:w="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1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1.性别不限；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2.40周岁以下(1979年7月4日以后出生)；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3.大学本科及以上学历，会计与审计类相关专业；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4.中级会计师及以上职称；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5.在全市机关企事业单位从事财务管理工作5年及以上工作经验，有龙岩市（区）属国有企业及工业园区财务工作经验者优先；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6.具有较强的组织、沟通、协调、谈判和项目融资策划能力，良好的职业操守和较强的团队精神。</w:t>
            </w:r>
          </w:p>
        </w:tc>
        <w:tc>
          <w:tcPr>
            <w:tcW w:w="1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龙州工业园区（创业园A幢大楼）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03</w:t>
            </w:r>
          </w:p>
        </w:tc>
        <w:tc>
          <w:tcPr>
            <w:tcW w:w="1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融资专员</w:t>
            </w:r>
          </w:p>
        </w:tc>
        <w:tc>
          <w:tcPr>
            <w:tcW w:w="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1</w:t>
            </w:r>
          </w:p>
        </w:tc>
        <w:tc>
          <w:tcPr>
            <w:tcW w:w="4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1.性别不限；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2.35周岁及以下(1984年7月4日以后出生)；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3.大学本科及以上学历，财政金融类、会计与审计类等相关专业；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4.具有5年及以上财务、金融行业工作经验，具备融资相关工作经验；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5.熟悉国家行业政策和项目融资流程，具有良好的写作能力及财务专业能力，能够独立开展融资工作；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6.具有良好的职业道德和沟通协调能力，工作严谨，认真细心，积极主动，能接受节假日工作安排。</w:t>
            </w:r>
          </w:p>
        </w:tc>
        <w:tc>
          <w:tcPr>
            <w:tcW w:w="13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龙州工业园区（创业园A幢大楼）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A6976"/>
    <w:rsid w:val="3FBA69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2019-07-01T03:07:00Z</dcterms:created>
  <dc:creator>ASUS</dc:creator>
  <cp:lastModifiedBy>ASUS</cp:lastModifiedBy>
  <dcterms:modified xsi:type="dcterms:W3CDTF">2019-07-01T03:07:20Z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