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10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1041"/>
        <w:gridCol w:w="1172"/>
        <w:gridCol w:w="1457"/>
        <w:gridCol w:w="1885"/>
        <w:gridCol w:w="266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1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附件1：</w:t>
            </w:r>
          </w:p>
        </w:tc>
        <w:tc>
          <w:tcPr>
            <w:tcW w:w="11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608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2019年应届毕业生公开招聘专业及人数（100+10人）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041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化工类</w:t>
            </w:r>
          </w:p>
        </w:tc>
        <w:tc>
          <w:tcPr>
            <w:tcW w:w="1172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设备类</w:t>
            </w:r>
          </w:p>
        </w:tc>
        <w:tc>
          <w:tcPr>
            <w:tcW w:w="1457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电气类</w:t>
            </w:r>
          </w:p>
        </w:tc>
        <w:tc>
          <w:tcPr>
            <w:tcW w:w="188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仪表类</w:t>
            </w:r>
          </w:p>
        </w:tc>
        <w:tc>
          <w:tcPr>
            <w:tcW w:w="2660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小专业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（各类专业一般不超2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人）</w:t>
            </w:r>
          </w:p>
        </w:tc>
        <w:tc>
          <w:tcPr>
            <w:tcW w:w="1515" w:type="dxa"/>
            <w:tcBorders>
              <w:top w:val="single" w:color="DDDDDD" w:sz="6" w:space="0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硕士研究生、本科生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化学工程与技术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材料科学与工程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电气工程及其自动化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控制理论与控制工程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050"/>
              </w:tabs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（一类院校，男，2人）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220" w:firstLineChars="10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化学工程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材料学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电力系统及其自动化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检测技术与自动化装置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财务管理、会计学（一类院校,2人）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化学工艺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材料加工工程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电力系统继电保护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测控技术与仪器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金融学（一类院校，1人）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工业催化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化工过程机械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自动化（电气）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自动化（仪表）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市场营销、国际经济与贸易（一类院校，1人）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物理化学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机械制造及其自动化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审计学（一类院校，2人）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应用化学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材料工程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汉语言文学、哲学 （一类院校，2人）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高分子材料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过程装备与控制工程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人力资源管理（一类院校，2人）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材料物理与化学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机械设计制造及其自动化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工程管理（2人）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高分子化学与物理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机械工程及自动化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土木工程、建筑学（2人）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化学工程与工艺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机械电子工程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总图设计与工业运输、城市规划（2人）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高分子材料与工程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给排水科学与工程（1人）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材料化学（高分子方向）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环境科学、环境工程（1人）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油气储运工程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安全工程（2人）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热能与动力工程（2人）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高职专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应用化工技术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化工设备维修技术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电气自动化技术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生产过程自动化技术</w:t>
            </w:r>
          </w:p>
        </w:tc>
        <w:tc>
          <w:tcPr>
            <w:tcW w:w="2660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电厂热能动力装置、热能动力设备与应用（男，3人）</w:t>
            </w:r>
          </w:p>
        </w:tc>
        <w:tc>
          <w:tcPr>
            <w:tcW w:w="1515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石油化工生产技术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化工设备与机械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电力系统自动化技术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工业自动化仪表</w:t>
            </w:r>
          </w:p>
        </w:tc>
        <w:tc>
          <w:tcPr>
            <w:tcW w:w="266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高分子材料应用技术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机械制造与自动化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供用电技术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检测技术与应用</w:t>
            </w:r>
          </w:p>
        </w:tc>
        <w:tc>
          <w:tcPr>
            <w:tcW w:w="2660" w:type="dxa"/>
            <w:vMerge w:val="restart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铁道交通运营管理、铁道机车车辆、铁道通信信号（男，2人）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炼油技术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机械设计与制造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有机化工生产技术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sz w:val="20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精细化学品生产技术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工业分析与检验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油气储运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15" w:type="dxa"/>
            <w:vMerge w:val="continue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78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应征入伍</w:t>
            </w:r>
          </w:p>
        </w:tc>
        <w:tc>
          <w:tcPr>
            <w:tcW w:w="8215" w:type="dxa"/>
            <w:gridSpan w:val="5"/>
            <w:tcBorders>
              <w:top w:val="single" w:color="DDDDDD" w:sz="6" w:space="0"/>
              <w:left w:val="nil"/>
              <w:bottom w:val="single" w:color="DDDDDD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2019年入伍，2021年入职，学历专业须符合上述要求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608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备注：“一类院校”指985、2I1院校及东北财经大学。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7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0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1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45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8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26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  <w:rPr>
                <w:sz w:val="20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</w:p>
    <w:p/>
    <w:sectPr>
      <w:pgSz w:w="11906" w:h="16838"/>
      <w:pgMar w:top="1440" w:right="866" w:bottom="332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28B7"/>
    <w:rsid w:val="0E0F58FB"/>
    <w:rsid w:val="18EE4182"/>
    <w:rsid w:val="1C0D28B7"/>
    <w:rsid w:val="203B4716"/>
    <w:rsid w:val="2FF90A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2019-06-27T06:58:00Z</dcterms:created>
  <dc:creator>哈哈哈</dc:creator>
  <cp:lastModifiedBy>很复古的三十二 .</cp:lastModifiedBy>
  <dcterms:modified xsi:type="dcterms:W3CDTF">2019-06-27T11:12:25Z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