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716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1176"/>
        <w:gridCol w:w="2556"/>
        <w:gridCol w:w="984"/>
        <w:gridCol w:w="13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5"/>
                <w:rFonts w:ascii="Helvetica" w:hAnsi="Helvetica" w:eastAsia="Helvetica" w:cs="Helvetica"/>
                <w:b/>
                <w:sz w:val="14"/>
                <w:szCs w:val="14"/>
                <w:bdr w:val="none" w:color="auto" w:sz="0" w:space="0"/>
              </w:rPr>
              <w:t>学历层次</w:t>
            </w:r>
          </w:p>
        </w:tc>
        <w:tc>
          <w:tcPr>
            <w:tcW w:w="11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b/>
                <w:sz w:val="14"/>
                <w:szCs w:val="14"/>
                <w:bdr w:val="none" w:color="auto" w:sz="0" w:space="0"/>
              </w:rPr>
              <w:t>专业</w:t>
            </w:r>
          </w:p>
        </w:tc>
        <w:tc>
          <w:tcPr>
            <w:tcW w:w="25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b/>
                <w:sz w:val="14"/>
                <w:szCs w:val="14"/>
                <w:bdr w:val="none" w:color="auto" w:sz="0" w:space="0"/>
              </w:rPr>
              <w:t>培养院校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b/>
                <w:sz w:val="14"/>
                <w:szCs w:val="14"/>
                <w:bdr w:val="none" w:color="auto" w:sz="0" w:space="0"/>
              </w:rPr>
              <w:t>计划数</w:t>
            </w:r>
          </w:p>
        </w:tc>
        <w:tc>
          <w:tcPr>
            <w:tcW w:w="13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b/>
                <w:sz w:val="14"/>
                <w:szCs w:val="14"/>
                <w:bdr w:val="none" w:color="auto" w:sz="0" w:space="0"/>
              </w:rPr>
              <w:t>录取批次和时间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9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Helvetica" w:hAnsi="Helvetica" w:eastAsia="Helvetica" w:cs="Helvetica"/>
                <w:sz w:val="14"/>
                <w:szCs w:val="14"/>
                <w:bdr w:val="none" w:color="auto" w:sz="0" w:space="0"/>
              </w:rPr>
              <w:t>本科</w:t>
            </w:r>
          </w:p>
        </w:tc>
        <w:tc>
          <w:tcPr>
            <w:tcW w:w="11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Helvetica" w:hAnsi="Helvetica" w:eastAsia="Helvetica" w:cs="Helvetica"/>
                <w:sz w:val="14"/>
                <w:szCs w:val="14"/>
                <w:bdr w:val="none" w:color="auto" w:sz="0" w:space="0"/>
              </w:rPr>
              <w:t>临床医学</w:t>
            </w:r>
          </w:p>
        </w:tc>
        <w:tc>
          <w:tcPr>
            <w:tcW w:w="25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Helvetica" w:hAnsi="Helvetica" w:eastAsia="Helvetica" w:cs="Helvetica"/>
                <w:sz w:val="14"/>
                <w:szCs w:val="14"/>
                <w:bdr w:val="none" w:color="auto" w:sz="0" w:space="0"/>
              </w:rPr>
              <w:t>江苏大学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Helvetica" w:hAnsi="Helvetica" w:eastAsia="Helvetica" w:cs="Helvetica"/>
                <w:sz w:val="14"/>
                <w:szCs w:val="14"/>
                <w:bdr w:val="none" w:color="auto" w:sz="0" w:space="0"/>
              </w:rPr>
              <w:t>16</w:t>
            </w:r>
          </w:p>
        </w:tc>
        <w:tc>
          <w:tcPr>
            <w:tcW w:w="135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Helvetica" w:hAnsi="Helvetica" w:eastAsia="Helvetica" w:cs="Helvetica"/>
                <w:sz w:val="14"/>
                <w:szCs w:val="14"/>
                <w:bdr w:val="none" w:color="auto" w:sz="0" w:space="0"/>
              </w:rPr>
              <w:t>本一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Helvetica" w:hAnsi="Helvetica" w:eastAsia="Helvetica" w:cs="Helvetica"/>
                <w:sz w:val="14"/>
                <w:szCs w:val="14"/>
                <w:bdr w:val="none" w:color="auto" w:sz="0" w:space="0"/>
              </w:rPr>
              <w:t>（7月中旬）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092" w:type="dxa"/>
            <w:vMerge w:val="continue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14"/>
                <w:szCs w:val="14"/>
              </w:rPr>
            </w:pPr>
          </w:p>
        </w:tc>
        <w:tc>
          <w:tcPr>
            <w:tcW w:w="11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Helvetica" w:hAnsi="Helvetica" w:eastAsia="Helvetica" w:cs="Helvetica"/>
                <w:sz w:val="14"/>
                <w:szCs w:val="14"/>
                <w:bdr w:val="none" w:color="auto" w:sz="0" w:space="0"/>
              </w:rPr>
              <w:t>预防医学</w:t>
            </w:r>
          </w:p>
        </w:tc>
        <w:tc>
          <w:tcPr>
            <w:tcW w:w="25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Helvetica" w:hAnsi="Helvetica" w:eastAsia="Helvetica" w:cs="Helvetica"/>
                <w:sz w:val="14"/>
                <w:szCs w:val="14"/>
                <w:bdr w:val="none" w:color="auto" w:sz="0" w:space="0"/>
              </w:rPr>
              <w:t>苏州大学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Helvetica" w:hAnsi="Helvetica" w:eastAsia="Helvetica" w:cs="Helvetica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1356" w:type="dxa"/>
            <w:vMerge w:val="continue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92" w:type="dxa"/>
            <w:vMerge w:val="continue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14"/>
                <w:szCs w:val="14"/>
              </w:rPr>
            </w:pPr>
          </w:p>
        </w:tc>
        <w:tc>
          <w:tcPr>
            <w:tcW w:w="11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Helvetica" w:hAnsi="Helvetica" w:eastAsia="Helvetica" w:cs="Helvetica"/>
                <w:sz w:val="14"/>
                <w:szCs w:val="14"/>
                <w:bdr w:val="none" w:color="auto" w:sz="0" w:space="0"/>
              </w:rPr>
              <w:t>中医学</w:t>
            </w:r>
          </w:p>
        </w:tc>
        <w:tc>
          <w:tcPr>
            <w:tcW w:w="25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Helvetica" w:hAnsi="Helvetica" w:eastAsia="Helvetica" w:cs="Helvetica"/>
                <w:sz w:val="14"/>
                <w:szCs w:val="14"/>
                <w:bdr w:val="none" w:color="auto" w:sz="0" w:space="0"/>
              </w:rPr>
              <w:t>南京中医药大学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Helvetica" w:hAnsi="Helvetica" w:eastAsia="Helvetica" w:cs="Helvetica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356" w:type="dxa"/>
            <w:vMerge w:val="continue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9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Helvetica" w:hAnsi="Helvetica" w:eastAsia="Helvetica" w:cs="Helvetica"/>
                <w:sz w:val="14"/>
                <w:szCs w:val="14"/>
                <w:bdr w:val="none" w:color="auto" w:sz="0" w:space="0"/>
              </w:rPr>
              <w:t>专科</w:t>
            </w:r>
          </w:p>
        </w:tc>
        <w:tc>
          <w:tcPr>
            <w:tcW w:w="11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Helvetica" w:hAnsi="Helvetica" w:eastAsia="Helvetica" w:cs="Helvetica"/>
                <w:sz w:val="14"/>
                <w:szCs w:val="14"/>
                <w:bdr w:val="none" w:color="auto" w:sz="0" w:space="0"/>
              </w:rPr>
              <w:t>临床医学</w:t>
            </w:r>
          </w:p>
        </w:tc>
        <w:tc>
          <w:tcPr>
            <w:tcW w:w="25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Helvetica" w:hAnsi="Helvetica" w:eastAsia="Helvetica" w:cs="Helvetica"/>
                <w:sz w:val="14"/>
                <w:szCs w:val="14"/>
                <w:bdr w:val="none" w:color="auto" w:sz="0" w:space="0"/>
              </w:rPr>
              <w:t>苏州卫生职业技术学院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Helvetica" w:hAnsi="Helvetica" w:eastAsia="Helvetica" w:cs="Helvetica"/>
                <w:sz w:val="14"/>
                <w:szCs w:val="14"/>
                <w:bdr w:val="none" w:color="auto" w:sz="0" w:space="0"/>
              </w:rPr>
              <w:t>42</w:t>
            </w:r>
          </w:p>
        </w:tc>
        <w:tc>
          <w:tcPr>
            <w:tcW w:w="135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Helvetica" w:hAnsi="Helvetica" w:eastAsia="Helvetica" w:cs="Helvetica"/>
                <w:sz w:val="14"/>
                <w:szCs w:val="14"/>
                <w:bdr w:val="none" w:color="auto" w:sz="0" w:space="0"/>
              </w:rPr>
              <w:t>专科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Helvetica" w:hAnsi="Helvetica" w:eastAsia="Helvetica" w:cs="Helvetica"/>
                <w:sz w:val="14"/>
                <w:szCs w:val="14"/>
                <w:bdr w:val="none" w:color="auto" w:sz="0" w:space="0"/>
              </w:rPr>
              <w:t>（8月上旬）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92" w:type="dxa"/>
            <w:vMerge w:val="continue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14"/>
                <w:szCs w:val="14"/>
              </w:rPr>
            </w:pPr>
          </w:p>
        </w:tc>
        <w:tc>
          <w:tcPr>
            <w:tcW w:w="11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Helvetica" w:hAnsi="Helvetica" w:eastAsia="Helvetica" w:cs="Helvetica"/>
                <w:sz w:val="14"/>
                <w:szCs w:val="14"/>
                <w:bdr w:val="none" w:color="auto" w:sz="0" w:space="0"/>
              </w:rPr>
              <w:t>预防医学</w:t>
            </w:r>
          </w:p>
        </w:tc>
        <w:tc>
          <w:tcPr>
            <w:tcW w:w="25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Helvetica" w:hAnsi="Helvetica" w:eastAsia="Helvetica" w:cs="Helvetica"/>
                <w:sz w:val="14"/>
                <w:szCs w:val="14"/>
                <w:bdr w:val="none" w:color="auto" w:sz="0" w:space="0"/>
              </w:rPr>
              <w:t>江苏医药职业技术学院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Helvetica" w:hAnsi="Helvetica" w:eastAsia="Helvetica" w:cs="Helvetica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356" w:type="dxa"/>
            <w:vMerge w:val="continue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92" w:type="dxa"/>
            <w:vMerge w:val="continue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14"/>
                <w:szCs w:val="14"/>
              </w:rPr>
            </w:pPr>
          </w:p>
        </w:tc>
        <w:tc>
          <w:tcPr>
            <w:tcW w:w="11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Helvetica" w:hAnsi="Helvetica" w:eastAsia="Helvetica" w:cs="Helvetica"/>
                <w:sz w:val="14"/>
                <w:szCs w:val="14"/>
                <w:bdr w:val="none" w:color="auto" w:sz="0" w:space="0"/>
              </w:rPr>
              <w:t>针灸推拿</w:t>
            </w:r>
          </w:p>
        </w:tc>
        <w:tc>
          <w:tcPr>
            <w:tcW w:w="25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Helvetica" w:hAnsi="Helvetica" w:eastAsia="Helvetica" w:cs="Helvetica"/>
                <w:sz w:val="14"/>
                <w:szCs w:val="14"/>
                <w:bdr w:val="none" w:color="auto" w:sz="0" w:space="0"/>
              </w:rPr>
              <w:t>江苏卫生健康职业学院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Helvetica" w:hAnsi="Helvetica" w:eastAsia="Helvetica" w:cs="Helvetica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356" w:type="dxa"/>
            <w:vMerge w:val="continue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40" w:beforeAutospacing="0" w:after="0" w:afterAutospacing="0" w:line="300" w:lineRule="atLeast"/>
        <w:ind w:left="482" w:right="120"/>
        <w:jc w:val="left"/>
      </w:pPr>
      <w:r>
        <w:rPr>
          <w:rFonts w:hint="default" w:ascii="Helvetica" w:hAnsi="Helvetica" w:eastAsia="Helvetica" w:cs="Helvetica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240" w:beforeAutospacing="0" w:after="0" w:afterAutospacing="0" w:line="300" w:lineRule="atLeast"/>
        <w:ind w:left="482" w:right="120"/>
        <w:jc w:val="left"/>
      </w:pPr>
      <w:r>
        <w:rPr>
          <w:rFonts w:hint="default" w:ascii="Helvetica" w:hAnsi="Helvetica" w:eastAsia="Helvetica" w:cs="Helvetica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240" w:beforeAutospacing="0" w:after="0" w:afterAutospacing="0" w:line="300" w:lineRule="atLeast"/>
        <w:ind w:left="482" w:right="120"/>
        <w:jc w:val="left"/>
      </w:pPr>
      <w:r>
        <w:rPr>
          <w:rFonts w:hint="default" w:ascii="Helvetica" w:hAnsi="Helvetica" w:eastAsia="Helvetica" w:cs="Helvetica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240" w:beforeAutospacing="0" w:after="0" w:afterAutospacing="0" w:line="300" w:lineRule="atLeast"/>
        <w:ind w:left="482" w:right="120"/>
        <w:jc w:val="left"/>
      </w:pPr>
      <w:r>
        <w:rPr>
          <w:rFonts w:hint="default" w:ascii="Helvetica" w:hAnsi="Helvetica" w:eastAsia="Helvetica" w:cs="Helvetica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240" w:beforeAutospacing="0" w:after="0" w:afterAutospacing="0" w:line="300" w:lineRule="atLeast"/>
        <w:ind w:left="482" w:right="120"/>
        <w:jc w:val="left"/>
      </w:pPr>
      <w:r>
        <w:rPr>
          <w:rFonts w:hint="default" w:ascii="Helvetica" w:hAnsi="Helvetica" w:eastAsia="Helvetica" w:cs="Helvetica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240" w:beforeAutospacing="0" w:after="0" w:afterAutospacing="0" w:line="300" w:lineRule="atLeast"/>
        <w:ind w:left="482" w:right="120"/>
        <w:jc w:val="left"/>
      </w:pPr>
      <w:r>
        <w:rPr>
          <w:rFonts w:hint="default" w:ascii="Helvetica" w:hAnsi="Helvetica" w:eastAsia="Helvetica" w:cs="Helvetica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240" w:beforeAutospacing="0" w:after="0" w:afterAutospacing="0" w:line="300" w:lineRule="atLeast"/>
        <w:ind w:left="482" w:right="120"/>
        <w:jc w:val="left"/>
      </w:pPr>
      <w:r>
        <w:rPr>
          <w:rFonts w:hint="default" w:ascii="Helvetica" w:hAnsi="Helvetica" w:eastAsia="Helvetica" w:cs="Helvetica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240" w:beforeAutospacing="0" w:after="0" w:afterAutospacing="0" w:line="300" w:lineRule="atLeast"/>
        <w:ind w:left="482" w:right="120"/>
        <w:jc w:val="left"/>
      </w:pPr>
      <w:r>
        <w:rPr>
          <w:rFonts w:hint="default" w:ascii="Helvetica" w:hAnsi="Helvetica" w:eastAsia="Helvetica" w:cs="Helvetica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240" w:beforeAutospacing="0" w:after="0" w:afterAutospacing="0" w:line="300" w:lineRule="atLeast"/>
        <w:ind w:left="482" w:right="120"/>
        <w:jc w:val="left"/>
      </w:pPr>
      <w:r>
        <w:rPr>
          <w:rStyle w:val="5"/>
          <w:rFonts w:ascii="Helvetica" w:hAnsi="Helvetica" w:eastAsia="Helvetica" w:cs="Helvetica"/>
          <w:b/>
          <w:sz w:val="24"/>
          <w:szCs w:val="24"/>
          <w:shd w:val="clear" w:fill="FFFFFF"/>
        </w:rPr>
        <w:t>以《江苏招生考试》公布为准。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65A77"/>
    <w:rsid w:val="1496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20" w:afterAutospacing="0"/>
      <w:ind w:left="0" w:right="0"/>
      <w:jc w:val="left"/>
    </w:pPr>
    <w:rPr>
      <w:color w:val="000000"/>
      <w:kern w:val="0"/>
      <w:sz w:val="24"/>
      <w:u w:val="none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00"/>
      <w:u w:val="none"/>
    </w:rPr>
  </w:style>
  <w:style w:type="character" w:styleId="11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4">
    <w:name w:val="HTML Sample"/>
    <w:basedOn w:val="4"/>
    <w:uiPriority w:val="0"/>
    <w:rPr>
      <w:rFonts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2019-06-27T09:03:00Z</dcterms:created>
  <dc:creator>张翠</dc:creator>
  <cp:lastModifiedBy>张翠</cp:lastModifiedBy>
  <dcterms:modified xsi:type="dcterms:W3CDTF">2019-06-27T09:04:40Z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