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4" w:lineRule="atLeast"/>
        <w:ind w:left="0" w:right="0" w:firstLine="468"/>
        <w:jc w:val="center"/>
      </w:pPr>
      <w:r>
        <w:rPr>
          <w:rFonts w:ascii="黑体" w:hAnsi="宋体" w:eastAsia="黑体" w:cs="黑体"/>
          <w:sz w:val="22"/>
          <w:szCs w:val="22"/>
          <w:bdr w:val="none" w:color="auto" w:sz="0" w:space="0"/>
        </w:rPr>
        <w:t>大连港医院2019年招聘需求信息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        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    </w:t>
      </w:r>
    </w:p>
    <w:tbl>
      <w:tblPr>
        <w:tblW w:w="804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"/>
        <w:gridCol w:w="504"/>
        <w:gridCol w:w="1092"/>
        <w:gridCol w:w="132"/>
        <w:gridCol w:w="684"/>
        <w:gridCol w:w="396"/>
        <w:gridCol w:w="60"/>
        <w:gridCol w:w="1296"/>
        <w:gridCol w:w="864"/>
        <w:gridCol w:w="2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单位名称</w:t>
            </w: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大连港医院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单位隶属部门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辽港集团有限公司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联系部门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人力资源部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82622048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13898606779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联系人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任欣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网    址</w:t>
            </w: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u w:val="none"/>
                <w:bdr w:val="none" w:color="auto" w:sz="0" w:space="0"/>
              </w:rPr>
              <w:fldChar w:fldCharType="begin"/>
            </w:r>
            <w:r>
              <w:rPr>
                <w:u w:val="none"/>
                <w:bdr w:val="none" w:color="auto" w:sz="0" w:space="0"/>
              </w:rPr>
              <w:instrText xml:space="preserve"> HYPERLINK "http://www.dlgyy.com/" </w:instrText>
            </w:r>
            <w:r>
              <w:rPr>
                <w:u w:val="none"/>
                <w:bdr w:val="none" w:color="auto" w:sz="0" w:space="0"/>
              </w:rPr>
              <w:fldChar w:fldCharType="separate"/>
            </w:r>
            <w:r>
              <w:rPr>
                <w:rStyle w:val="8"/>
                <w:u w:val="none"/>
                <w:bdr w:val="none" w:color="auto" w:sz="0" w:space="0"/>
              </w:rPr>
              <w:t>www.dlgyy.com</w:t>
            </w:r>
            <w:r>
              <w:rPr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E-mail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12714513@qq.com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传    真</w:t>
            </w: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82623227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邮    编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116015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详细通讯地址</w:t>
            </w:r>
          </w:p>
        </w:tc>
        <w:tc>
          <w:tcPr>
            <w:tcW w:w="7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大连市中山区中南路39号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所需专业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工作岗位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临床医学</w:t>
            </w:r>
            <w:r>
              <w:rPr>
                <w:sz w:val="15"/>
                <w:szCs w:val="15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胸外专业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胸外主任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副主任医师以上技术职称，在三级甲等医院工作经历，掌握本学科领域前沿知识，并能独立解决本专业领域的复杂疑难问题，在学科领域有一定的影响力。作风正派，有责任心，沟通能力好。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临床医学</w:t>
            </w:r>
            <w:r>
              <w:rPr>
                <w:sz w:val="15"/>
                <w:szCs w:val="15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脑外专业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脑外主任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副主任医师以上技术职称，有三级医院工作经历，掌握本学科领域前沿知识，并能独立解决本专业领域的复杂疑难问题，在学科领域有一定的影响力。作风正派，有责任心，沟通能力好。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临床医学</w:t>
            </w:r>
            <w:r>
              <w:rPr>
                <w:sz w:val="15"/>
                <w:szCs w:val="15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普外专业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普外主任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副主任医师以上技术职称，有三级医院工作经历，掌握本学科领域前沿知识，并能独立解决本专业领域的复杂疑难问题，在学科领域有一定的影响力。作风正派，有责任心，沟通能力好。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康复专业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康复医学科主任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副主任医师以上技术职称，掌握本学科领域前沿知识，并能独立解决本专业领域的复杂疑难问题，在学科领域有一定的影响力。作风正派，有责任心，沟通能力好。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神经内科医生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热爱工作，虚心好学，作风正派，有责任心，沟通能力好。具有执业医师资格者优先；完成规培者优先。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研究生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肿瘤内科医生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掌握本学科领域前沿知识，能独立解决本专业领域的复杂疑难问题。作风正派，有责任心，沟通能力好。有三级医院工作经历者优先；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心内科医生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热爱工作，虚心好学，作风正派，有责任心，沟通能力好。具有执业医师资格者优先；完成规培者优先。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呼吸内科医生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热爱工作，虚心好学，作风正派，有责任心，沟通能力好。具有执业医师资格者优先；完成规培者优先。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研究生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内分泌科医生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热爱工作，虚心好学，作风正派，有责任心，沟通能力好。具有执业医师资格者优先；完成规培者优先。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研究生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消化内科医生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热爱工作，虚心好学，作风正派，有责任心，沟通能力好。具有执业医师资格者优先；完成规培者优先。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临床医学</w:t>
            </w:r>
            <w:r>
              <w:rPr>
                <w:sz w:val="15"/>
                <w:szCs w:val="15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重症医学</w:t>
            </w:r>
            <w:r>
              <w:rPr>
                <w:sz w:val="15"/>
                <w:szCs w:val="15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呼吸专业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重症医学科医生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热爱工作，虚心好学，作风正派，有责任心，沟通能力好。具有执业医师资格者优先；完成规培者优先。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康复专业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康复医师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热爱工作，虚心好学，作风正派，有责任心，沟通能力好。具有相关资格证者优先；有二级甲以上医院工作经验者优先。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护理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护士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热爱工作，虚心好学，作风正派，有责任心，沟通能力好。具有执业资格证者优先；有二级甲以上医院工作经验者优先。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康复治疗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本科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康复治疗师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热爱工作，虚心好学，作风正派，有责任心，沟通能力好。具有执业资格证者优先；有二级甲以上医院工作经验者优先。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医学影像技术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本科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医学影像技师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热爱工作，虚心好学，作风正派，有责任心，沟通能力好。具有大型设备上岗证者优先；有二级甲以上医院工作经验者优先。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药学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临床药师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热爱工作，虚心好学，作风正派，有责任心，沟通能力好。具有执业资格证者优先；有二级甲以上医院工作经验者优先。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病理医生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掌握本学科领域前沿知识，并能独立解决本专业领域的复杂疑难问题。作风正派，有责任心，沟通能力好。有三级医院工作经历者优先。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病理学技术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中专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病理技师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热爱工作，虚心好学，作风正派，有责任心，沟通能力好。具有一定医学知识基础。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妇科医生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掌握本学科领域前沿知识，并能独立解决本专业领域的复杂疑难问题。作风正派，有责任心，沟通能力好。有三级医院工作经历者优先。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儿科医生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掌握本学科领域前沿知识，并能独立解决本专业领域的复杂疑难问题。作风正派，有责任心，沟通能力好。有三级医院工作经历者优先。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中医内医生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掌握本学科领域前沿知识，并能独立解决本专业领域的复杂疑难问题。作风正派，有责任心，沟通能力好。有三级医院工作经历者优先。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临床医学</w:t>
            </w:r>
            <w:r>
              <w:rPr>
                <w:sz w:val="15"/>
                <w:szCs w:val="15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耳鼻喉专业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耳鼻喉医生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能独立解决本专业领域的复杂疑难问题。作风正派，有责任心，沟通能力好。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临床医学</w:t>
            </w:r>
            <w:r>
              <w:rPr>
                <w:sz w:val="15"/>
                <w:szCs w:val="15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皮肤专业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皮肤科医生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副主任医师以上技术职称，能独立解决本专业领域的复杂疑难问题。作风正派，有责任心，沟通能力好。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24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临床医学</w:t>
            </w:r>
            <w:r>
              <w:rPr>
                <w:sz w:val="15"/>
                <w:szCs w:val="15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营养专业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负责人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副高以上技术职称，能独立解决本专业领域的复杂疑难问题。作风正派，有责任心，沟通能力好。有营养专业培训经历者优先。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口腔专业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口腔科医生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能独立解决本专业领域的复杂问题。作风正派，有责任心，沟通能力好。有执业资格者优先。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26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康复工程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康复工程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热爱工作，虚心好学，作风正派，有责任心，沟通能力好。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27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医院管理专业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干事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爱岗敬业，礼貌待人，积极进取，恪尽职守。要有良好的文字能力、沟通能力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、协调能力、组织能力。熟练掌握计算机办公软件使用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38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E3391"/>
    <w:rsid w:val="2E5B5645"/>
    <w:rsid w:val="3A0C3BA4"/>
    <w:rsid w:val="3ECE33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2019-06-26T08:19:00Z</dcterms:created>
  <dc:creator>王一分</dc:creator>
  <cp:lastModifiedBy>国超科技</cp:lastModifiedBy>
  <dcterms:modified xsi:type="dcterms:W3CDTF">2019-06-27T04:05:16Z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