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76" w:lineRule="atLeast"/>
        <w:ind w:left="314" w:right="314"/>
        <w:jc w:val="center"/>
      </w:pPr>
      <w:r>
        <w:rPr>
          <w:rFonts w:ascii="方正小标宋_GBK" w:hAnsi="方正小标宋_GBK" w:eastAsia="方正小标宋_GBK" w:cs="方正小标宋_GBK"/>
          <w:sz w:val="36"/>
          <w:szCs w:val="36"/>
          <w:shd w:val="clear" w:fill="FFFFFF"/>
        </w:rPr>
        <w:t>各片区区域范围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ascii="微软雅黑" w:hAnsi="微软雅黑" w:eastAsia="微软雅黑" w:cs="微软雅黑"/>
          <w:sz w:val="26"/>
          <w:szCs w:val="26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    </w:t>
      </w:r>
      <w:r>
        <w:rPr>
          <w:rFonts w:ascii="方正黑体_GBK" w:hAnsi="方正黑体_GBK" w:eastAsia="方正黑体_GBK" w:cs="方正黑体_GBK"/>
          <w:sz w:val="26"/>
          <w:szCs w:val="26"/>
          <w:shd w:val="clear" w:fill="FFFFFF"/>
        </w:rPr>
        <w:t>一、都市区（</w:t>
      </w: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22</w:t>
      </w:r>
      <w:r>
        <w:rPr>
          <w:rFonts w:hint="default" w:ascii="方正黑体_GBK" w:hAnsi="方正黑体_GBK" w:eastAsia="方正黑体_GBK" w:cs="方正黑体_GBK"/>
          <w:sz w:val="26"/>
          <w:szCs w:val="26"/>
          <w:shd w:val="clear" w:fill="FFFFFF"/>
        </w:rPr>
        <w:t>个）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</w:t>
      </w:r>
      <w:r>
        <w:rPr>
          <w:rFonts w:ascii="方正仿宋_GBK" w:hAnsi="方正仿宋_GBK" w:eastAsia="方正仿宋_GBK" w:cs="方正仿宋_GBK"/>
          <w:sz w:val="26"/>
          <w:szCs w:val="26"/>
          <w:shd w:val="clear" w:fill="FFFFFF"/>
        </w:rPr>
        <w:t>渝中区、大渡口区、江北区、沙坪坝区、九龙坡区、南岸区、北碚区、渝北区、巴南区、涪陵区、长寿区、江津区、合川区、永川区、南川区、綦江区、大足区、璧山区、铜梁区、潼南区、荣昌区、万盛经开区。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    </w:t>
      </w:r>
      <w:r>
        <w:rPr>
          <w:rFonts w:hint="default" w:ascii="方正黑体_GBK" w:hAnsi="方正黑体_GBK" w:eastAsia="方正黑体_GBK" w:cs="方正黑体_GBK"/>
          <w:sz w:val="26"/>
          <w:szCs w:val="26"/>
          <w:shd w:val="clear" w:fill="FFFFFF"/>
        </w:rPr>
        <w:t>二、渝东北地区（</w:t>
      </w: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11</w:t>
      </w:r>
      <w:r>
        <w:rPr>
          <w:rFonts w:hint="default" w:ascii="方正黑体_GBK" w:hAnsi="方正黑体_GBK" w:eastAsia="方正黑体_GBK" w:cs="方正黑体_GBK"/>
          <w:sz w:val="26"/>
          <w:szCs w:val="26"/>
          <w:shd w:val="clear" w:fill="FFFFFF"/>
        </w:rPr>
        <w:t>个）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    </w:t>
      </w:r>
      <w:r>
        <w:rPr>
          <w:rFonts w:hint="default" w:ascii="方正仿宋_GBK" w:hAnsi="方正仿宋_GBK" w:eastAsia="方正仿宋_GBK" w:cs="方正仿宋_GBK"/>
          <w:sz w:val="26"/>
          <w:szCs w:val="26"/>
          <w:shd w:val="clear" w:fill="FFFFFF"/>
        </w:rPr>
        <w:t>万州区、开州区、梁平区、城口县、丰都县、垫江县、忠县、云阳县、奉节县、巫山县、巫溪县。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    </w:t>
      </w:r>
      <w:r>
        <w:rPr>
          <w:rFonts w:hint="default" w:ascii="方正黑体_GBK" w:hAnsi="方正黑体_GBK" w:eastAsia="方正黑体_GBK" w:cs="方正黑体_GBK"/>
          <w:sz w:val="26"/>
          <w:szCs w:val="26"/>
          <w:shd w:val="clear" w:fill="FFFFFF"/>
        </w:rPr>
        <w:t>三、渝东南地区（</w:t>
      </w: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6</w:t>
      </w:r>
      <w:r>
        <w:rPr>
          <w:rFonts w:hint="default" w:ascii="方正黑体_GBK" w:hAnsi="方正黑体_GBK" w:eastAsia="方正黑体_GBK" w:cs="方正黑体_GBK"/>
          <w:sz w:val="26"/>
          <w:szCs w:val="26"/>
          <w:shd w:val="clear" w:fill="FFFFFF"/>
        </w:rPr>
        <w:t>个）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4" w:beforeAutospacing="0" w:after="188" w:afterAutospacing="0" w:line="301" w:lineRule="atLeast"/>
        <w:ind w:left="314" w:right="314"/>
        <w:jc w:val="left"/>
      </w:pPr>
      <w:r>
        <w:rPr>
          <w:rFonts w:hint="eastAsia" w:ascii="微软雅黑" w:hAnsi="微软雅黑" w:eastAsia="微软雅黑" w:cs="微软雅黑"/>
          <w:sz w:val="26"/>
          <w:szCs w:val="26"/>
          <w:shd w:val="clear" w:fill="FFFFFF"/>
        </w:rPr>
        <w:t>    </w:t>
      </w:r>
      <w:r>
        <w:rPr>
          <w:rFonts w:hint="default" w:ascii="方正仿宋_GBK" w:hAnsi="方正仿宋_GBK" w:eastAsia="方正仿宋_GBK" w:cs="方正仿宋_GBK"/>
          <w:sz w:val="26"/>
          <w:szCs w:val="26"/>
          <w:shd w:val="clear" w:fill="FFFFFF"/>
        </w:rPr>
        <w:t>黔江区、武隆区、石柱县、秀山县、酉阳县、彭水县。</w:t>
      </w:r>
    </w:p>
    <w:p>
      <w:pPr>
        <w:pStyle w:val="2"/>
        <w:keepNext w:val="0"/>
        <w:keepLines w:val="0"/>
        <w:widowControl/>
        <w:suppressLineNumbers w:val="0"/>
        <w:spacing w:before="64" w:beforeAutospacing="0" w:after="188" w:afterAutospacing="0" w:line="501" w:lineRule="atLeast"/>
        <w:ind w:left="0" w:right="314" w:firstLine="0"/>
      </w:pPr>
      <w:r>
        <w:rPr>
          <w:rFonts w:hint="eastAsia" w:ascii="微软雅黑" w:hAnsi="微软雅黑" w:eastAsia="微软雅黑" w:cs="微软雅黑"/>
          <w:sz w:val="26"/>
          <w:szCs w:val="26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406F"/>
    <w:rsid w:val="70D54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2019-06-25T07:16:00Z</dcterms:created>
  <dc:creator>ASUS</dc:creator>
  <cp:lastModifiedBy>ASUS</cp:lastModifiedBy>
  <dcterms:modified xsi:type="dcterms:W3CDTF">2019-06-25T07:16:08Z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