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4"/>
          <w:szCs w:val="3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4"/>
          <w:szCs w:val="34"/>
        </w:rPr>
        <w:t>温州市龙湾人力资源服务有限公司公开招聘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4"/>
          <w:szCs w:val="34"/>
        </w:rPr>
        <w:t>编外工作人员报名表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tbl>
      <w:tblPr>
        <w:tblStyle w:val="2"/>
        <w:tblW w:w="9225" w:type="dxa"/>
        <w:jc w:val="center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填报说明：</w:t>
      </w:r>
      <w:r>
        <w:rPr>
          <w:rFonts w:ascii="宋体" w:hAnsi="宋体" w:cs="宋体"/>
          <w:szCs w:val="21"/>
        </w:rPr>
        <w:t>1.</w:t>
      </w:r>
      <w:r>
        <w:rPr>
          <w:rFonts w:hint="eastAsia" w:ascii="宋体" w:hAnsi="宋体" w:cs="宋体"/>
          <w:szCs w:val="21"/>
        </w:rPr>
        <w:t>此表由本人据实填写，如弄虚作假或隐瞒事实，取消录用资格；</w:t>
      </w:r>
      <w:r>
        <w:rPr>
          <w:rFonts w:ascii="宋体" w:hAnsi="宋体" w:cs="宋体"/>
          <w:szCs w:val="21"/>
        </w:rPr>
        <w:t>2.</w:t>
      </w:r>
      <w:r>
        <w:rPr>
          <w:rFonts w:hint="eastAsia" w:ascii="宋体" w:hAnsi="宋体" w:cs="宋体"/>
          <w:szCs w:val="21"/>
        </w:rPr>
        <w:t>报名序号和资格</w:t>
      </w:r>
    </w:p>
    <w:p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 w:ascii="宋体" w:hAnsi="宋体" w:cs="宋体"/>
          <w:szCs w:val="21"/>
        </w:rPr>
        <w:t>初审意见由工作人员填写。</w:t>
      </w:r>
    </w:p>
    <w:p/>
    <w:sectPr>
      <w:pgSz w:w="11906" w:h="16838"/>
      <w:pgMar w:top="2098" w:right="1474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85026"/>
    <w:rsid w:val="2105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2019-06-20T02:10:00Z</dcterms:created>
  <dc:creator>Administrator</dc:creator>
  <cp:lastModifiedBy>很复古的三十二 .</cp:lastModifiedBy>
  <dcterms:modified xsi:type="dcterms:W3CDTF">2019-06-24T01:43:41Z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