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A7" w:rsidRPr="00EB27A7" w:rsidRDefault="00EB27A7" w:rsidP="00EB27A7">
      <w:pPr>
        <w:widowControl/>
        <w:shd w:val="clear" w:color="auto" w:fill="F8F8F8"/>
        <w:spacing w:line="555" w:lineRule="atLeast"/>
        <w:ind w:right="645" w:firstLine="48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B27A7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附件3：</w:t>
      </w:r>
    </w:p>
    <w:p w:rsidR="00EB27A7" w:rsidRPr="00EB27A7" w:rsidRDefault="00EB27A7" w:rsidP="00EB27A7">
      <w:pPr>
        <w:widowControl/>
        <w:shd w:val="clear" w:color="auto" w:fill="F8F8F8"/>
        <w:spacing w:line="705" w:lineRule="atLeast"/>
        <w:ind w:firstLine="480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r w:rsidRPr="00EB27A7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  <w:bdr w:val="none" w:sz="0" w:space="0" w:color="auto" w:frame="1"/>
        </w:rPr>
        <w:t>黔西南州兴仁市2019年农村义务教育阶段学校教师特设岗位计划岗位设置表</w:t>
      </w:r>
    </w:p>
    <w:bookmarkEnd w:id="0"/>
    <w:p w:rsidR="00EB27A7" w:rsidRPr="00EB27A7" w:rsidRDefault="00EB27A7" w:rsidP="00EB27A7">
      <w:pPr>
        <w:widowControl/>
        <w:shd w:val="clear" w:color="auto" w:fill="F8F8F8"/>
        <w:spacing w:line="705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B27A7">
        <w:rPr>
          <w:rFonts w:ascii="黑体" w:eastAsia="黑体" w:hAnsi="黑体" w:cs="宋体" w:hint="eastAsia"/>
          <w:color w:val="333333"/>
          <w:kern w:val="0"/>
          <w:szCs w:val="21"/>
          <w:bdr w:val="none" w:sz="0" w:space="0" w:color="auto" w:frame="1"/>
        </w:rPr>
        <w:t>国家级：初中</w:t>
      </w:r>
    </w:p>
    <w:tbl>
      <w:tblPr>
        <w:tblW w:w="888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903"/>
        <w:gridCol w:w="798"/>
        <w:gridCol w:w="768"/>
        <w:gridCol w:w="1324"/>
        <w:gridCol w:w="3085"/>
        <w:gridCol w:w="933"/>
      </w:tblGrid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县（市、区）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招聘学</w:t>
            </w:r>
            <w:proofErr w:type="gramEnd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段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招聘学科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招聘人数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乡镇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学校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招聘类别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语文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东湖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兴仁市第七中学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数学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东湖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兴仁市第七中学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英语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东湖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兴仁市第七中学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语文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巴铃镇</w:t>
            </w:r>
            <w:proofErr w:type="gramEnd"/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兴仁市第八中学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化学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巴铃镇</w:t>
            </w:r>
            <w:proofErr w:type="gramEnd"/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兴仁市第八中学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数学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巴铃镇</w:t>
            </w:r>
            <w:proofErr w:type="gramEnd"/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兴仁市第九中学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物理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巴铃镇</w:t>
            </w:r>
            <w:proofErr w:type="gramEnd"/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兴仁市第九中学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语文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屯脚镇</w:t>
            </w:r>
            <w:proofErr w:type="gramEnd"/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屯脚中学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数学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屯脚镇</w:t>
            </w:r>
            <w:proofErr w:type="gramEnd"/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屯脚中学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英语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屯脚镇</w:t>
            </w:r>
            <w:proofErr w:type="gramEnd"/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屯脚中学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国家级“硕师计划”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生物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屯脚镇</w:t>
            </w:r>
            <w:proofErr w:type="gramEnd"/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屯脚中学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国家级“硕师计划”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数学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回龙镇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纳壁中学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物理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回龙镇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纳壁中学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语文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回龙镇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回</w:t>
            </w: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龙中学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英语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回龙镇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回</w:t>
            </w: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龙中学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化学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回龙镇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回</w:t>
            </w: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龙中学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生物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回龙镇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回</w:t>
            </w: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龙中学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语文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马</w:t>
            </w: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马</w:t>
            </w:r>
            <w:proofErr w:type="gramEnd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崖镇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马场中学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数学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马</w:t>
            </w: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马</w:t>
            </w:r>
            <w:proofErr w:type="gramEnd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崖镇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马场中学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英语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马</w:t>
            </w: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马</w:t>
            </w:r>
            <w:proofErr w:type="gramEnd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崖镇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马场中学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数学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百德镇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百德中学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英语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百德镇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百德中学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物理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百德镇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百德中学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语文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大山镇</w:t>
            </w:r>
            <w:proofErr w:type="gramEnd"/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大山中学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英语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大山镇</w:t>
            </w:r>
            <w:proofErr w:type="gramEnd"/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大山中学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物理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大山镇</w:t>
            </w:r>
            <w:proofErr w:type="gramEnd"/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大山中学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生物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大山镇</w:t>
            </w:r>
            <w:proofErr w:type="gramEnd"/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大山中学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数学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波阳镇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田湾中学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英语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波阳镇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田湾中学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物理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波阳镇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田湾中学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化学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波阳镇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田湾中学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语文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下山镇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下山中学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物理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下山镇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下山中学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化学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下山镇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下山中学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语文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下山镇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高武学校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英语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下山镇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高武学校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生物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下山镇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高武学校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数学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潘家庄镇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姑屯中学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物理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潘家庄镇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姑屯中学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数学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潘家庄镇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王家寨学校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化学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潘家庄镇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王家寨学校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语文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新龙场镇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龙场中学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国家级“硕师计划”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英语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新龙场镇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龙场中学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生物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新龙场镇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龙场中学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国家级“硕师计划”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数学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鲁</w:t>
            </w: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础</w:t>
            </w:r>
            <w:proofErr w:type="gramEnd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营乡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鲁</w:t>
            </w: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础</w:t>
            </w:r>
            <w:proofErr w:type="gramEnd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营中学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初中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物理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鲁</w:t>
            </w: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础</w:t>
            </w:r>
            <w:proofErr w:type="gramEnd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营乡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鲁</w:t>
            </w: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础</w:t>
            </w:r>
            <w:proofErr w:type="gramEnd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营中学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国家级</w:t>
            </w:r>
          </w:p>
        </w:tc>
      </w:tr>
    </w:tbl>
    <w:p w:rsidR="00EB27A7" w:rsidRPr="00EB27A7" w:rsidRDefault="00EB27A7" w:rsidP="00EB27A7">
      <w:pPr>
        <w:widowControl/>
        <w:shd w:val="clear" w:color="auto" w:fill="F8F8F8"/>
        <w:spacing w:line="705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B27A7">
        <w:rPr>
          <w:rFonts w:ascii="黑体" w:eastAsia="黑体" w:hAnsi="黑体" w:cs="宋体" w:hint="eastAsia"/>
          <w:color w:val="333333"/>
          <w:kern w:val="0"/>
          <w:szCs w:val="21"/>
          <w:bdr w:val="none" w:sz="0" w:space="0" w:color="auto" w:frame="1"/>
        </w:rPr>
        <w:t>县级：幼儿园</w:t>
      </w:r>
    </w:p>
    <w:tbl>
      <w:tblPr>
        <w:tblW w:w="888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903"/>
        <w:gridCol w:w="798"/>
        <w:gridCol w:w="768"/>
        <w:gridCol w:w="1324"/>
        <w:gridCol w:w="3070"/>
        <w:gridCol w:w="948"/>
      </w:tblGrid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县（市、区）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招聘学</w:t>
            </w:r>
            <w:proofErr w:type="gramEnd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段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招聘学科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招聘人数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乡镇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学校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招聘类别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幼儿园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学前教育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巴铃镇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战马田幼儿园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县级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幼儿园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学前教育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巴铃镇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中心幼儿园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县级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幼儿园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学前教育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回龙镇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中心幼儿园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县级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幼儿园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学前教育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马</w:t>
            </w: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马</w:t>
            </w:r>
            <w:proofErr w:type="gramEnd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崖镇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中心幼儿园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县级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幼儿园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学前教育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百德镇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中心幼儿园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县级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幼儿园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学前教育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大山镇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中心幼儿园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县级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幼儿园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学前教育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波阳镇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中心幼儿园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县级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幼儿园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学前教育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下山镇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中心幼儿园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县级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幼儿园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学前教育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潘家庄镇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王家寨幼儿园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县级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幼儿园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学前教育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新龙场镇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中心幼儿园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县级</w:t>
            </w:r>
          </w:p>
        </w:tc>
      </w:tr>
      <w:tr w:rsidR="00EB27A7" w:rsidRPr="00EB27A7" w:rsidTr="00EB27A7">
        <w:trPr>
          <w:trHeight w:val="540"/>
        </w:trPr>
        <w:tc>
          <w:tcPr>
            <w:tcW w:w="10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兴仁市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幼儿园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学前教育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鲁</w:t>
            </w:r>
            <w:proofErr w:type="gramStart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础</w:t>
            </w:r>
            <w:proofErr w:type="gramEnd"/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营乡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中心幼儿园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27A7" w:rsidRPr="00EB27A7" w:rsidRDefault="00EB27A7" w:rsidP="00EB27A7">
            <w:pPr>
              <w:widowControl/>
              <w:ind w:firstLine="480"/>
              <w:jc w:val="center"/>
              <w:textAlignment w:val="center"/>
              <w:rPr>
                <w:rFonts w:ascii="inherit" w:eastAsia="微软雅黑" w:hAnsi="inherit" w:cs="宋体"/>
                <w:color w:val="333333"/>
                <w:kern w:val="0"/>
                <w:sz w:val="24"/>
                <w:szCs w:val="24"/>
              </w:rPr>
            </w:pPr>
            <w:r w:rsidRPr="00EB27A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县级</w:t>
            </w:r>
          </w:p>
        </w:tc>
      </w:tr>
    </w:tbl>
    <w:p w:rsidR="001D6FFE" w:rsidRPr="00EB27A7" w:rsidRDefault="001D6FFE" w:rsidP="00EB27A7"/>
    <w:sectPr w:rsidR="001D6FFE" w:rsidRPr="00EB27A7" w:rsidSect="00EB2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3F"/>
    <w:rsid w:val="001D6FFE"/>
    <w:rsid w:val="00383E78"/>
    <w:rsid w:val="0045283F"/>
    <w:rsid w:val="00EB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8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28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8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2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2019-06-17T03:57:00Z</dcterms:created>
  <dcterms:modified xsi:type="dcterms:W3CDTF">2019-06-17T03:57:00Z</dcterms:modified>
</cp:coreProperties>
</file>