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576" w:rsidRDefault="001F0FEC" w:rsidP="001F0FEC">
      <w:pPr>
        <w:jc w:val="center"/>
        <w:rPr>
          <w:rStyle w:val="a3"/>
          <w:rFonts w:ascii="黑体" w:eastAsia="黑体" w:hAnsi="黑体" w:cs="Arial"/>
          <w:color w:val="333333"/>
          <w:sz w:val="36"/>
          <w:szCs w:val="36"/>
          <w:bdr w:val="none" w:sz="0" w:space="0" w:color="auto" w:frame="1"/>
        </w:rPr>
      </w:pPr>
      <w:r>
        <w:rPr>
          <w:rStyle w:val="a3"/>
          <w:rFonts w:ascii="黑体" w:eastAsia="黑体" w:hAnsi="黑体" w:cs="Arial" w:hint="eastAsia"/>
          <w:color w:val="333333"/>
          <w:sz w:val="36"/>
          <w:szCs w:val="36"/>
          <w:bdr w:val="none" w:sz="0" w:space="0" w:color="auto" w:frame="1"/>
        </w:rPr>
        <w:t>松江区</w:t>
      </w:r>
      <w:r w:rsidRPr="001F0FEC">
        <w:rPr>
          <w:rStyle w:val="a3"/>
          <w:rFonts w:ascii="黑体" w:eastAsia="黑体" w:hAnsi="黑体" w:cs="Arial" w:hint="eastAsia"/>
          <w:color w:val="333333"/>
          <w:sz w:val="36"/>
          <w:szCs w:val="36"/>
          <w:bdr w:val="none" w:sz="0" w:space="0" w:color="auto" w:frame="1"/>
        </w:rPr>
        <w:t>事业单位劳务派遣用工人员</w:t>
      </w:r>
      <w:r>
        <w:rPr>
          <w:rStyle w:val="a3"/>
          <w:rFonts w:ascii="黑体" w:eastAsia="黑体" w:hAnsi="黑体" w:cs="Arial"/>
          <w:color w:val="333333"/>
          <w:sz w:val="36"/>
          <w:szCs w:val="36"/>
          <w:bdr w:val="none" w:sz="0" w:space="0" w:color="auto" w:frame="1"/>
        </w:rPr>
        <w:t>考试</w:t>
      </w:r>
      <w:r w:rsidR="004B1576" w:rsidRPr="004B1576">
        <w:rPr>
          <w:rStyle w:val="a3"/>
          <w:rFonts w:ascii="黑体" w:eastAsia="黑体" w:hAnsi="黑体" w:cs="Arial"/>
          <w:color w:val="333333"/>
          <w:sz w:val="36"/>
          <w:szCs w:val="36"/>
          <w:bdr w:val="none" w:sz="0" w:space="0" w:color="auto" w:frame="1"/>
        </w:rPr>
        <w:t>专业参考目录</w:t>
      </w:r>
    </w:p>
    <w:p w:rsidR="004B1576" w:rsidRPr="004B1576" w:rsidRDefault="001F0FEC" w:rsidP="004B1576">
      <w:pPr>
        <w:ind w:firstLineChars="200" w:firstLine="560"/>
        <w:rPr>
          <w:rFonts w:ascii="仿宋_GB2312" w:eastAsia="仿宋_GB2312" w:hAnsi="黑体"/>
          <w:sz w:val="28"/>
          <w:szCs w:val="28"/>
        </w:rPr>
      </w:pPr>
      <w:r>
        <w:rPr>
          <w:rFonts w:ascii="仿宋_GB2312" w:eastAsia="仿宋_GB2312" w:hAnsi="黑体" w:hint="eastAsia"/>
          <w:sz w:val="28"/>
          <w:szCs w:val="28"/>
        </w:rPr>
        <w:t>为规范我区</w:t>
      </w:r>
      <w:r w:rsidR="004B1576" w:rsidRPr="004B1576">
        <w:rPr>
          <w:rFonts w:ascii="仿宋_GB2312" w:eastAsia="仿宋_GB2312" w:hAnsi="黑体" w:hint="eastAsia"/>
          <w:sz w:val="28"/>
          <w:szCs w:val="28"/>
        </w:rPr>
        <w:t>招录</w:t>
      </w:r>
      <w:r w:rsidRPr="001F0FEC">
        <w:rPr>
          <w:rFonts w:ascii="仿宋_GB2312" w:eastAsia="仿宋_GB2312" w:hAnsi="黑体" w:hint="eastAsia"/>
          <w:sz w:val="28"/>
          <w:szCs w:val="28"/>
        </w:rPr>
        <w:t>事业单位劳务派遣用工人员</w:t>
      </w:r>
      <w:r w:rsidR="004B1576" w:rsidRPr="004B1576">
        <w:rPr>
          <w:rFonts w:ascii="仿宋_GB2312" w:eastAsia="仿宋_GB2312" w:hAnsi="黑体" w:hint="eastAsia"/>
          <w:sz w:val="28"/>
          <w:szCs w:val="28"/>
        </w:rPr>
        <w:t>的专业条件设置和审核工作、方便考生报考，在参考国家</w:t>
      </w:r>
      <w:r>
        <w:rPr>
          <w:rFonts w:ascii="仿宋_GB2312" w:eastAsia="仿宋_GB2312" w:hAnsi="黑体" w:hint="eastAsia"/>
          <w:sz w:val="28"/>
          <w:szCs w:val="28"/>
        </w:rPr>
        <w:t>教育行政部门颁布的高校专业目录的基础上，经广泛征求意见并结合</w:t>
      </w:r>
      <w:r w:rsidR="00A91726">
        <w:rPr>
          <w:rFonts w:ascii="仿宋_GB2312" w:eastAsia="仿宋_GB2312" w:hAnsi="黑体" w:hint="eastAsia"/>
          <w:sz w:val="28"/>
          <w:szCs w:val="28"/>
        </w:rPr>
        <w:t>实际，我们整理</w:t>
      </w:r>
      <w:r w:rsidR="004B1576" w:rsidRPr="004B1576">
        <w:rPr>
          <w:rFonts w:ascii="仿宋_GB2312" w:eastAsia="仿宋_GB2312" w:hAnsi="黑体" w:hint="eastAsia"/>
          <w:sz w:val="28"/>
          <w:szCs w:val="28"/>
        </w:rPr>
        <w:t>了《</w:t>
      </w:r>
      <w:r w:rsidRPr="001F0FEC">
        <w:rPr>
          <w:rFonts w:ascii="仿宋_GB2312" w:eastAsia="仿宋_GB2312" w:hAnsi="黑体" w:hint="eastAsia"/>
          <w:sz w:val="28"/>
          <w:szCs w:val="28"/>
        </w:rPr>
        <w:t>松江区事业单位劳务派遣用工人员考试</w:t>
      </w:r>
      <w:r w:rsidR="004B1576" w:rsidRPr="004B1576">
        <w:rPr>
          <w:rFonts w:ascii="仿宋_GB2312" w:eastAsia="仿宋_GB2312" w:hAnsi="黑体" w:hint="eastAsia"/>
          <w:sz w:val="28"/>
          <w:szCs w:val="28"/>
        </w:rPr>
        <w:t>专业参考目录》(以下简称《参考目录》)，仅用于我</w:t>
      </w:r>
      <w:r w:rsidR="00575D8C">
        <w:rPr>
          <w:rFonts w:ascii="仿宋_GB2312" w:eastAsia="仿宋_GB2312" w:hAnsi="黑体" w:hint="eastAsia"/>
          <w:sz w:val="28"/>
          <w:szCs w:val="28"/>
        </w:rPr>
        <w:t>区</w:t>
      </w:r>
      <w:r w:rsidR="004B1576" w:rsidRPr="004B1576">
        <w:rPr>
          <w:rFonts w:ascii="仿宋_GB2312" w:eastAsia="仿宋_GB2312" w:hAnsi="黑体" w:hint="eastAsia"/>
          <w:sz w:val="28"/>
          <w:szCs w:val="28"/>
        </w:rPr>
        <w:t>面向社会公开考试录用</w:t>
      </w:r>
      <w:r w:rsidR="00575D8C" w:rsidRPr="00575D8C">
        <w:rPr>
          <w:rFonts w:ascii="仿宋_GB2312" w:eastAsia="仿宋_GB2312" w:hAnsi="黑体" w:hint="eastAsia"/>
          <w:sz w:val="28"/>
          <w:szCs w:val="28"/>
        </w:rPr>
        <w:t>事业单位劳务派遣用工人员</w:t>
      </w:r>
      <w:r w:rsidR="004B1576" w:rsidRPr="004B1576">
        <w:rPr>
          <w:rFonts w:ascii="仿宋_GB2312" w:eastAsia="仿宋_GB2312" w:hAnsi="黑体" w:hint="eastAsia"/>
          <w:sz w:val="28"/>
          <w:szCs w:val="28"/>
        </w:rPr>
        <w:t>工作。</w:t>
      </w:r>
    </w:p>
    <w:p w:rsidR="004B1576" w:rsidRPr="004B1576" w:rsidRDefault="00A91726" w:rsidP="00A91726">
      <w:pPr>
        <w:ind w:firstLineChars="200" w:firstLine="560"/>
        <w:rPr>
          <w:rFonts w:ascii="仿宋_GB2312" w:eastAsia="仿宋_GB2312" w:hAnsi="黑体"/>
          <w:sz w:val="28"/>
          <w:szCs w:val="28"/>
        </w:rPr>
      </w:pPr>
      <w:r w:rsidRPr="00A91726">
        <w:rPr>
          <w:rFonts w:ascii="仿宋_GB2312" w:eastAsia="仿宋_GB2312" w:hAnsi="黑体" w:hint="eastAsia"/>
          <w:sz w:val="28"/>
          <w:szCs w:val="28"/>
        </w:rPr>
        <w:t>一、本《参考目录》按照</w:t>
      </w:r>
      <w:r w:rsidR="004B1576" w:rsidRPr="00A91726">
        <w:rPr>
          <w:rFonts w:ascii="仿宋_GB2312" w:eastAsia="仿宋_GB2312" w:hAnsi="黑体" w:hint="eastAsia"/>
          <w:sz w:val="28"/>
          <w:szCs w:val="28"/>
        </w:rPr>
        <w:t>教育部门的分类规则，根据</w:t>
      </w:r>
      <w:r w:rsidR="00114D82" w:rsidRPr="00A91726">
        <w:rPr>
          <w:rFonts w:ascii="仿宋_GB2312" w:eastAsia="仿宋_GB2312" w:hAnsi="黑体" w:hint="eastAsia"/>
          <w:sz w:val="28"/>
          <w:szCs w:val="28"/>
        </w:rPr>
        <w:t>事业单位劳务派遣用工人员</w:t>
      </w:r>
      <w:r w:rsidR="004B1576" w:rsidRPr="00A91726">
        <w:rPr>
          <w:rFonts w:ascii="仿宋_GB2312" w:eastAsia="仿宋_GB2312" w:hAnsi="黑体" w:hint="eastAsia"/>
          <w:sz w:val="28"/>
          <w:szCs w:val="28"/>
        </w:rPr>
        <w:t>考试的性质，分为2个“科别”，12个“学科门类”，94个“专业类”，并按学历层次分为若干具体专业名称。</w:t>
      </w:r>
    </w:p>
    <w:p w:rsidR="004B1576" w:rsidRPr="004B1576" w:rsidRDefault="004B1576" w:rsidP="00A91726">
      <w:pPr>
        <w:ind w:firstLineChars="200" w:firstLine="560"/>
        <w:rPr>
          <w:rFonts w:ascii="仿宋_GB2312" w:eastAsia="仿宋_GB2312" w:hAnsi="黑体"/>
          <w:sz w:val="28"/>
          <w:szCs w:val="28"/>
        </w:rPr>
      </w:pPr>
      <w:r w:rsidRPr="00A91726">
        <w:rPr>
          <w:rFonts w:ascii="仿宋_GB2312" w:eastAsia="仿宋_GB2312" w:hAnsi="黑体" w:hint="eastAsia"/>
          <w:sz w:val="28"/>
          <w:szCs w:val="28"/>
        </w:rPr>
        <w:t>二、公招职位表中的专业要求，</w:t>
      </w:r>
      <w:r w:rsidR="00A91726" w:rsidRPr="00A91726">
        <w:rPr>
          <w:rFonts w:ascii="仿宋_GB2312" w:eastAsia="仿宋_GB2312" w:hAnsi="黑体" w:hint="eastAsia"/>
          <w:sz w:val="28"/>
          <w:szCs w:val="28"/>
        </w:rPr>
        <w:t>由用工</w:t>
      </w:r>
      <w:r w:rsidR="00A91726" w:rsidRPr="00A91726">
        <w:rPr>
          <w:rFonts w:ascii="仿宋_GB2312" w:eastAsia="仿宋_GB2312" w:hAnsi="黑体"/>
          <w:sz w:val="28"/>
          <w:szCs w:val="28"/>
        </w:rPr>
        <w:t>单位</w:t>
      </w:r>
      <w:r w:rsidRPr="00A91726">
        <w:rPr>
          <w:rFonts w:ascii="仿宋_GB2312" w:eastAsia="仿宋_GB2312" w:hAnsi="黑体" w:hint="eastAsia"/>
          <w:sz w:val="28"/>
          <w:szCs w:val="28"/>
        </w:rPr>
        <w:t>设置并负责解释，本《参考目录》仅供招录</w:t>
      </w:r>
      <w:r w:rsidR="00114D82" w:rsidRPr="00A91726">
        <w:rPr>
          <w:rFonts w:ascii="仿宋_GB2312" w:eastAsia="仿宋_GB2312" w:hAnsi="黑体" w:hint="eastAsia"/>
          <w:sz w:val="28"/>
          <w:szCs w:val="28"/>
        </w:rPr>
        <w:t>事业单位劳务派遣用工人员</w:t>
      </w:r>
      <w:r w:rsidRPr="00A91726">
        <w:rPr>
          <w:rFonts w:ascii="仿宋_GB2312" w:eastAsia="仿宋_GB2312" w:hAnsi="黑体" w:hint="eastAsia"/>
          <w:sz w:val="28"/>
          <w:szCs w:val="28"/>
        </w:rPr>
        <w:t>在设置专业要求及考生报考职位时参考。报考人员应按照职位资格条件中设置的专业要求，确定本人毕业证书上所列专业名称与职位要求的专业名称一致后，才能在网上提交报名申请。报考人员认为本人所学专业符合职位专业要求，但所学专业名称与招录职位专业名称不一致的，应先征求</w:t>
      </w:r>
      <w:r w:rsidR="00A91726" w:rsidRPr="00A91726">
        <w:rPr>
          <w:rFonts w:ascii="仿宋_GB2312" w:eastAsia="仿宋_GB2312" w:hAnsi="黑体" w:hint="eastAsia"/>
          <w:sz w:val="28"/>
          <w:szCs w:val="28"/>
        </w:rPr>
        <w:t>用工</w:t>
      </w:r>
      <w:r w:rsidR="00A91726">
        <w:rPr>
          <w:rFonts w:ascii="仿宋_GB2312" w:eastAsia="仿宋_GB2312" w:hAnsi="黑体" w:hint="eastAsia"/>
          <w:sz w:val="28"/>
          <w:szCs w:val="28"/>
        </w:rPr>
        <w:t>单位</w:t>
      </w:r>
      <w:r w:rsidRPr="00A91726">
        <w:rPr>
          <w:rFonts w:ascii="仿宋_GB2312" w:eastAsia="仿宋_GB2312" w:hAnsi="黑体" w:hint="eastAsia"/>
          <w:sz w:val="28"/>
          <w:szCs w:val="28"/>
        </w:rPr>
        <w:t>同意后，方可报名。</w:t>
      </w:r>
    </w:p>
    <w:p w:rsidR="004B1576" w:rsidRPr="004B1576" w:rsidRDefault="004B1576" w:rsidP="00A91726">
      <w:pPr>
        <w:ind w:firstLineChars="200" w:firstLine="560"/>
        <w:rPr>
          <w:rFonts w:ascii="仿宋_GB2312" w:eastAsia="仿宋_GB2312" w:hAnsi="黑体"/>
          <w:sz w:val="28"/>
          <w:szCs w:val="28"/>
        </w:rPr>
      </w:pPr>
      <w:r w:rsidRPr="00A91726">
        <w:rPr>
          <w:rFonts w:ascii="仿宋_GB2312" w:eastAsia="仿宋_GB2312" w:hAnsi="黑体" w:hint="eastAsia"/>
          <w:sz w:val="28"/>
          <w:szCs w:val="28"/>
        </w:rPr>
        <w:t>三、本《参考目录》中未列入的专业或各高校新设专业，与职位要求的专业相近似的，由报考人员提供相应的学习课程等证明资料，符合教育行政主管部门的相关规定，经招录</w:t>
      </w:r>
      <w:r w:rsidR="00A91726" w:rsidRPr="00A91726">
        <w:rPr>
          <w:rFonts w:ascii="仿宋_GB2312" w:eastAsia="仿宋_GB2312" w:hAnsi="黑体" w:hint="eastAsia"/>
          <w:sz w:val="28"/>
          <w:szCs w:val="28"/>
        </w:rPr>
        <w:t>用工单位</w:t>
      </w:r>
      <w:r w:rsidRPr="00A91726">
        <w:rPr>
          <w:rFonts w:ascii="仿宋_GB2312" w:eastAsia="仿宋_GB2312" w:hAnsi="黑体" w:hint="eastAsia"/>
          <w:sz w:val="28"/>
          <w:szCs w:val="28"/>
        </w:rPr>
        <w:t>审核同意予以认可后，可以在网上提交</w:t>
      </w:r>
      <w:r w:rsidRPr="004B1576">
        <w:rPr>
          <w:rFonts w:ascii="仿宋_GB2312" w:eastAsia="仿宋_GB2312" w:hAnsi="黑体" w:hint="eastAsia"/>
          <w:sz w:val="28"/>
          <w:szCs w:val="28"/>
        </w:rPr>
        <w:t>报名申请。</w:t>
      </w:r>
    </w:p>
    <w:p w:rsidR="004B1576" w:rsidRPr="004B1576" w:rsidRDefault="004B1576" w:rsidP="00A91726">
      <w:pPr>
        <w:ind w:firstLineChars="200" w:firstLine="560"/>
        <w:rPr>
          <w:rFonts w:ascii="仿宋_GB2312" w:eastAsia="仿宋_GB2312" w:hAnsi="黑体"/>
          <w:sz w:val="28"/>
          <w:szCs w:val="28"/>
        </w:rPr>
      </w:pPr>
      <w:r w:rsidRPr="00A91726">
        <w:rPr>
          <w:rFonts w:ascii="仿宋_GB2312" w:eastAsia="仿宋_GB2312" w:hAnsi="黑体" w:hint="eastAsia"/>
          <w:sz w:val="28"/>
          <w:szCs w:val="28"/>
        </w:rPr>
        <w:lastRenderedPageBreak/>
        <w:t>四、对于取得全日制普通高等院校普通本科及以上学历并取得学士及以上学位的报考人员，若在校期间取得辅修专业证书、第二专业证书的，</w:t>
      </w:r>
      <w:r w:rsidR="00A91726" w:rsidRPr="00A91726">
        <w:rPr>
          <w:rFonts w:ascii="仿宋_GB2312" w:eastAsia="仿宋_GB2312" w:hAnsi="黑体" w:hint="eastAsia"/>
          <w:sz w:val="28"/>
          <w:szCs w:val="28"/>
        </w:rPr>
        <w:t>应以学信网</w:t>
      </w:r>
      <w:r w:rsidR="00A91726" w:rsidRPr="00A91726">
        <w:rPr>
          <w:rFonts w:ascii="仿宋_GB2312" w:eastAsia="仿宋_GB2312" w:hAnsi="黑体"/>
          <w:sz w:val="28"/>
          <w:szCs w:val="28"/>
        </w:rPr>
        <w:t>认可记载的</w:t>
      </w:r>
      <w:r w:rsidR="00775B29">
        <w:rPr>
          <w:rFonts w:ascii="仿宋_GB2312" w:eastAsia="仿宋_GB2312" w:hAnsi="黑体" w:hint="eastAsia"/>
          <w:sz w:val="28"/>
          <w:szCs w:val="28"/>
        </w:rPr>
        <w:t>学历</w:t>
      </w:r>
      <w:r w:rsidR="00775B29">
        <w:rPr>
          <w:rFonts w:ascii="仿宋_GB2312" w:eastAsia="仿宋_GB2312" w:hAnsi="黑体"/>
          <w:sz w:val="28"/>
          <w:szCs w:val="28"/>
        </w:rPr>
        <w:t>所属</w:t>
      </w:r>
      <w:r w:rsidRPr="00A91726">
        <w:rPr>
          <w:rFonts w:ascii="仿宋_GB2312" w:eastAsia="仿宋_GB2312" w:hAnsi="黑体" w:hint="eastAsia"/>
          <w:sz w:val="28"/>
          <w:szCs w:val="28"/>
        </w:rPr>
        <w:t>专业</w:t>
      </w:r>
      <w:r w:rsidR="00A91726" w:rsidRPr="00A91726">
        <w:rPr>
          <w:rFonts w:ascii="仿宋_GB2312" w:eastAsia="仿宋_GB2312" w:hAnsi="黑体" w:hint="eastAsia"/>
          <w:sz w:val="28"/>
          <w:szCs w:val="28"/>
        </w:rPr>
        <w:t>进行</w:t>
      </w:r>
      <w:r w:rsidRPr="00A91726">
        <w:rPr>
          <w:rFonts w:ascii="仿宋_GB2312" w:eastAsia="仿宋_GB2312" w:hAnsi="黑体" w:hint="eastAsia"/>
          <w:sz w:val="28"/>
          <w:szCs w:val="28"/>
        </w:rPr>
        <w:t>报考。</w:t>
      </w:r>
    </w:p>
    <w:p w:rsidR="004B1576" w:rsidRPr="004B1576" w:rsidRDefault="004B1576" w:rsidP="00A91726">
      <w:pPr>
        <w:ind w:firstLineChars="200" w:firstLine="560"/>
        <w:rPr>
          <w:rFonts w:ascii="仿宋_GB2312" w:eastAsia="仿宋_GB2312" w:hAnsi="黑体"/>
          <w:sz w:val="28"/>
          <w:szCs w:val="28"/>
        </w:rPr>
      </w:pPr>
      <w:r w:rsidRPr="004B1576">
        <w:rPr>
          <w:rFonts w:ascii="仿宋_GB2312" w:eastAsia="仿宋_GB2312" w:hAnsi="黑体" w:hint="eastAsia"/>
          <w:sz w:val="28"/>
          <w:szCs w:val="28"/>
        </w:rPr>
        <w:t>五、报考人员要严格执行诚信报考的有关规定，对于填报符合职位要求专业名称的虚假专业名称信息的，将按照诚信报考有关规定执行。</w:t>
      </w:r>
    </w:p>
    <w:tbl>
      <w:tblPr>
        <w:tblW w:w="5000" w:type="pct"/>
        <w:tblBorders>
          <w:top w:val="single" w:sz="6" w:space="0" w:color="666666"/>
          <w:left w:val="single" w:sz="6" w:space="0" w:color="666666"/>
        </w:tblBorders>
        <w:tblCellMar>
          <w:left w:w="0" w:type="dxa"/>
          <w:right w:w="0" w:type="dxa"/>
        </w:tblCellMar>
        <w:tblLook w:val="04A0" w:firstRow="1" w:lastRow="0" w:firstColumn="1" w:lastColumn="0" w:noHBand="0" w:noVBand="1"/>
      </w:tblPr>
      <w:tblGrid>
        <w:gridCol w:w="568"/>
        <w:gridCol w:w="881"/>
        <w:gridCol w:w="881"/>
        <w:gridCol w:w="3841"/>
        <w:gridCol w:w="4257"/>
        <w:gridCol w:w="3510"/>
      </w:tblGrid>
      <w:tr w:rsidR="004B1576" w:rsidRPr="004B1576" w:rsidTr="004B1576">
        <w:trPr>
          <w:trHeight w:val="555"/>
          <w:tblHeader/>
        </w:trPr>
        <w:tc>
          <w:tcPr>
            <w:tcW w:w="204"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b/>
                <w:color w:val="333333"/>
                <w:kern w:val="0"/>
                <w:szCs w:val="21"/>
              </w:rPr>
            </w:pPr>
            <w:r w:rsidRPr="004B1576">
              <w:rPr>
                <w:rFonts w:ascii="仿宋_GB2312" w:eastAsia="仿宋_GB2312" w:hAnsi="Times New Roman" w:cs="Times New Roman" w:hint="eastAsia"/>
                <w:b/>
                <w:color w:val="333333"/>
                <w:kern w:val="0"/>
                <w:sz w:val="18"/>
                <w:szCs w:val="18"/>
                <w:bdr w:val="none" w:sz="0" w:space="0" w:color="auto" w:frame="1"/>
              </w:rPr>
              <w:t>科别</w:t>
            </w:r>
          </w:p>
        </w:tc>
        <w:tc>
          <w:tcPr>
            <w:tcW w:w="316"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b/>
                <w:color w:val="333333"/>
                <w:kern w:val="0"/>
                <w:szCs w:val="21"/>
              </w:rPr>
            </w:pPr>
            <w:r w:rsidRPr="004B1576">
              <w:rPr>
                <w:rFonts w:ascii="仿宋_GB2312" w:eastAsia="仿宋_GB2312" w:hAnsi="Times New Roman" w:cs="Times New Roman" w:hint="eastAsia"/>
                <w:b/>
                <w:color w:val="333333"/>
                <w:kern w:val="0"/>
                <w:sz w:val="18"/>
                <w:szCs w:val="18"/>
                <w:bdr w:val="none" w:sz="0" w:space="0" w:color="auto" w:frame="1"/>
              </w:rPr>
              <w:t>学科</w:t>
            </w:r>
          </w:p>
          <w:p w:rsidR="004B1576" w:rsidRPr="004B1576" w:rsidRDefault="004B1576" w:rsidP="004B1576">
            <w:pPr>
              <w:widowControl/>
              <w:spacing w:line="240" w:lineRule="atLeast"/>
              <w:ind w:left="-160" w:right="-160"/>
              <w:jc w:val="center"/>
              <w:rPr>
                <w:rFonts w:ascii="仿宋_GB2312" w:eastAsia="仿宋_GB2312" w:hAnsi="Arial" w:cs="Arial"/>
                <w:b/>
                <w:color w:val="333333"/>
                <w:kern w:val="0"/>
                <w:szCs w:val="21"/>
              </w:rPr>
            </w:pPr>
            <w:r w:rsidRPr="004B1576">
              <w:rPr>
                <w:rFonts w:ascii="仿宋_GB2312" w:eastAsia="仿宋_GB2312" w:hAnsi="Times New Roman" w:cs="Times New Roman" w:hint="eastAsia"/>
                <w:b/>
                <w:color w:val="333333"/>
                <w:kern w:val="0"/>
                <w:sz w:val="18"/>
                <w:szCs w:val="18"/>
                <w:bdr w:val="none" w:sz="0" w:space="0" w:color="auto" w:frame="1"/>
              </w:rPr>
              <w:t>门类</w:t>
            </w:r>
          </w:p>
        </w:tc>
        <w:tc>
          <w:tcPr>
            <w:tcW w:w="316"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b/>
                <w:color w:val="333333"/>
                <w:kern w:val="0"/>
                <w:szCs w:val="21"/>
              </w:rPr>
            </w:pPr>
            <w:r w:rsidRPr="004B1576">
              <w:rPr>
                <w:rFonts w:ascii="仿宋_GB2312" w:eastAsia="仿宋_GB2312" w:hAnsi="Times New Roman" w:cs="Times New Roman" w:hint="eastAsia"/>
                <w:b/>
                <w:color w:val="333333"/>
                <w:kern w:val="0"/>
                <w:sz w:val="18"/>
                <w:szCs w:val="18"/>
                <w:bdr w:val="none" w:sz="0" w:space="0" w:color="auto" w:frame="1"/>
              </w:rPr>
              <w:t>专业类</w:t>
            </w:r>
          </w:p>
        </w:tc>
        <w:tc>
          <w:tcPr>
            <w:tcW w:w="4164" w:type="pct"/>
            <w:gridSpan w:val="3"/>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b/>
                <w:color w:val="333333"/>
                <w:kern w:val="0"/>
                <w:szCs w:val="21"/>
              </w:rPr>
            </w:pPr>
            <w:r w:rsidRPr="004B1576">
              <w:rPr>
                <w:rFonts w:ascii="仿宋_GB2312" w:eastAsia="仿宋_GB2312" w:hAnsi="Times New Roman" w:cs="Times New Roman" w:hint="eastAsia"/>
                <w:b/>
                <w:color w:val="333333"/>
                <w:kern w:val="0"/>
                <w:sz w:val="18"/>
                <w:szCs w:val="18"/>
                <w:bdr w:val="none" w:sz="0" w:space="0" w:color="auto" w:frame="1"/>
              </w:rPr>
              <w:t>专业名称</w:t>
            </w:r>
          </w:p>
        </w:tc>
      </w:tr>
      <w:tr w:rsidR="004B1576" w:rsidRPr="004B1576" w:rsidTr="004B1576">
        <w:trPr>
          <w:trHeight w:val="540"/>
          <w:tblHeader/>
        </w:trPr>
        <w:tc>
          <w:tcPr>
            <w:tcW w:w="204" w:type="pct"/>
            <w:vMerge/>
            <w:tcBorders>
              <w:top w:val="single" w:sz="8" w:space="0" w:color="auto"/>
              <w:left w:val="single" w:sz="8" w:space="0" w:color="auto"/>
              <w:bottom w:val="single" w:sz="8" w:space="0" w:color="auto"/>
              <w:right w:val="single" w:sz="8" w:space="0" w:color="auto"/>
            </w:tcBorders>
            <w:vAlign w:val="center"/>
            <w:hideMark/>
          </w:tcPr>
          <w:p w:rsidR="004B1576" w:rsidRPr="004B1576" w:rsidRDefault="004B1576" w:rsidP="004B1576">
            <w:pPr>
              <w:widowControl/>
              <w:jc w:val="left"/>
              <w:rPr>
                <w:rFonts w:ascii="仿宋_GB2312" w:eastAsia="仿宋_GB2312" w:hAnsi="Arial" w:cs="Arial"/>
                <w:b/>
                <w:color w:val="333333"/>
                <w:kern w:val="0"/>
                <w:szCs w:val="21"/>
              </w:rPr>
            </w:pPr>
          </w:p>
        </w:tc>
        <w:tc>
          <w:tcPr>
            <w:tcW w:w="316" w:type="pct"/>
            <w:vMerge/>
            <w:tcBorders>
              <w:top w:val="single" w:sz="8" w:space="0" w:color="auto"/>
              <w:left w:val="nil"/>
              <w:bottom w:val="single" w:sz="8" w:space="0" w:color="auto"/>
              <w:right w:val="single" w:sz="8" w:space="0" w:color="auto"/>
            </w:tcBorders>
            <w:vAlign w:val="center"/>
            <w:hideMark/>
          </w:tcPr>
          <w:p w:rsidR="004B1576" w:rsidRPr="004B1576" w:rsidRDefault="004B1576" w:rsidP="004B1576">
            <w:pPr>
              <w:widowControl/>
              <w:jc w:val="left"/>
              <w:rPr>
                <w:rFonts w:ascii="仿宋_GB2312" w:eastAsia="仿宋_GB2312" w:hAnsi="Arial" w:cs="Arial"/>
                <w:b/>
                <w:color w:val="333333"/>
                <w:kern w:val="0"/>
                <w:szCs w:val="21"/>
              </w:rPr>
            </w:pPr>
          </w:p>
        </w:tc>
        <w:tc>
          <w:tcPr>
            <w:tcW w:w="316" w:type="pct"/>
            <w:vMerge/>
            <w:tcBorders>
              <w:top w:val="single" w:sz="8" w:space="0" w:color="auto"/>
              <w:left w:val="nil"/>
              <w:bottom w:val="single" w:sz="8" w:space="0" w:color="auto"/>
              <w:right w:val="single" w:sz="8" w:space="0" w:color="auto"/>
            </w:tcBorders>
            <w:vAlign w:val="center"/>
            <w:hideMark/>
          </w:tcPr>
          <w:p w:rsidR="004B1576" w:rsidRPr="004B1576" w:rsidRDefault="004B1576" w:rsidP="004B1576">
            <w:pPr>
              <w:widowControl/>
              <w:jc w:val="left"/>
              <w:rPr>
                <w:rFonts w:ascii="仿宋_GB2312" w:eastAsia="仿宋_GB2312" w:hAnsi="Arial" w:cs="Arial"/>
                <w:b/>
                <w:color w:val="333333"/>
                <w:kern w:val="0"/>
                <w:szCs w:val="21"/>
              </w:rPr>
            </w:pP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b/>
                <w:color w:val="333333"/>
                <w:kern w:val="0"/>
                <w:szCs w:val="21"/>
              </w:rPr>
            </w:pPr>
            <w:r w:rsidRPr="004B1576">
              <w:rPr>
                <w:rFonts w:ascii="仿宋_GB2312" w:eastAsia="仿宋_GB2312" w:hAnsi="Times New Roman" w:cs="Times New Roman" w:hint="eastAsia"/>
                <w:b/>
                <w:color w:val="333333"/>
                <w:kern w:val="0"/>
                <w:sz w:val="18"/>
                <w:szCs w:val="18"/>
                <w:bdr w:val="none" w:sz="0" w:space="0" w:color="auto" w:frame="1"/>
              </w:rPr>
              <w:t>研究生专业</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b/>
                <w:color w:val="333333"/>
                <w:kern w:val="0"/>
                <w:szCs w:val="21"/>
              </w:rPr>
            </w:pPr>
            <w:r w:rsidRPr="004B1576">
              <w:rPr>
                <w:rFonts w:ascii="仿宋_GB2312" w:eastAsia="仿宋_GB2312" w:hAnsi="Times New Roman" w:cs="Times New Roman" w:hint="eastAsia"/>
                <w:b/>
                <w:color w:val="333333"/>
                <w:kern w:val="0"/>
                <w:sz w:val="18"/>
                <w:szCs w:val="18"/>
                <w:bdr w:val="none" w:sz="0" w:space="0" w:color="auto" w:frame="1"/>
              </w:rPr>
              <w:t>本科专业</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b/>
                <w:color w:val="333333"/>
                <w:kern w:val="0"/>
                <w:szCs w:val="21"/>
              </w:rPr>
            </w:pPr>
            <w:r w:rsidRPr="004B1576">
              <w:rPr>
                <w:rFonts w:ascii="仿宋_GB2312" w:eastAsia="仿宋_GB2312" w:hAnsi="Times New Roman" w:cs="Times New Roman" w:hint="eastAsia"/>
                <w:b/>
                <w:color w:val="333333"/>
                <w:kern w:val="0"/>
                <w:sz w:val="18"/>
                <w:szCs w:val="18"/>
                <w:bdr w:val="none" w:sz="0" w:space="0" w:color="auto" w:frame="1"/>
              </w:rPr>
              <w:t>专科专业</w:t>
            </w:r>
          </w:p>
        </w:tc>
      </w:tr>
      <w:tr w:rsidR="004B1576" w:rsidRPr="004B1576" w:rsidTr="004B1576">
        <w:trPr>
          <w:trHeight w:val="1005"/>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人文社会科学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(一)</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哲学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（一）</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哲学类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马克思主义哲学，中国哲学，外国哲学，逻辑学，伦理学，美学，宗教学，科学技术哲学</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哲学，逻辑学，宗教学，伦理学</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2730"/>
        </w:trPr>
        <w:tc>
          <w:tcPr>
            <w:tcW w:w="204" w:type="pc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人文社会科学</w:t>
            </w:r>
          </w:p>
        </w:tc>
        <w:tc>
          <w:tcPr>
            <w:tcW w:w="316"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(二)</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经济学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（二）</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经济</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w:t>
            </w:r>
            <w:r w:rsidRPr="004B1576">
              <w:rPr>
                <w:rFonts w:ascii="仿宋_GB2312" w:eastAsia="仿宋_GB2312" w:hAnsi="Times New Roman" w:cs="Times New Roman" w:hint="eastAsia"/>
                <w:color w:val="333333"/>
                <w:kern w:val="0"/>
                <w:sz w:val="18"/>
                <w:szCs w:val="18"/>
                <w:bdr w:val="none" w:sz="0" w:space="0" w:color="auto" w:frame="1"/>
              </w:rPr>
              <w:lastRenderedPageBreak/>
              <w:t>计，经济统计与分析，应用统计，审计，可持续发展及应用，应用经济学</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经济学，经济统计学，国民经济管理，资源与环境经济学，商务经济学，能源经济，海洋经济学，环境经济，环境资源与发展经济学,农业经济，工业经济，运输经济，劳动经济，投资经济，传媒经济学，计划统计，经营计划与统计，统计与概算，网络经济学，国土资源调查专业统计，会计统计，经济信息管理，经济管理与计算机，经济与社会管理</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经济管理，经济信息管理，资产评估管理，邮电经济管理</w:t>
            </w:r>
          </w:p>
        </w:tc>
      </w:tr>
      <w:tr w:rsidR="004B1576" w:rsidRPr="004B1576" w:rsidTr="004B1576">
        <w:trPr>
          <w:trHeight w:val="840"/>
        </w:trPr>
        <w:tc>
          <w:tcPr>
            <w:tcW w:w="20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人文社会科学</w:t>
            </w:r>
          </w:p>
        </w:tc>
        <w:tc>
          <w:tcPr>
            <w:tcW w:w="31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(二)</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经济学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（三）</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财政</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财政学，税收学，税务</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财税，财政学，税收学，税务</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财政，税务，财税，财政与税收</w:t>
            </w:r>
          </w:p>
        </w:tc>
      </w:tr>
      <w:tr w:rsidR="004B1576" w:rsidRPr="004B1576" w:rsidTr="004B1576">
        <w:trPr>
          <w:trHeight w:val="1335"/>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人文社会科学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(二)</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经济学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（四）</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金融</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金融学，保险学，金融工程，投资学，金融，保险，应用金融，金融与管理</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金融学，金融工程，金融管理，保险学，投资学，金融数学，信用管理，经济与金融，保险，国际金融，货币银行学，金融</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金融，保险，金融管理与实务，国际金融，金融与证券，金融保险，保险实务，医疗保险实务，资产评估与管理，证券投资与管理，投资与理财，证券与期货，产权交易与实务，信用管理，农村合作金融，机动车保险实务</w:t>
            </w:r>
          </w:p>
        </w:tc>
      </w:tr>
      <w:tr w:rsidR="004B1576" w:rsidRPr="004B1576" w:rsidTr="004B1576">
        <w:trPr>
          <w:trHeight w:val="825"/>
        </w:trPr>
        <w:tc>
          <w:tcPr>
            <w:tcW w:w="204" w:type="pc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人文社会科学</w:t>
            </w:r>
          </w:p>
        </w:tc>
        <w:tc>
          <w:tcPr>
            <w:tcW w:w="316"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(二)</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经济学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（五）</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经济与</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贸易类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国际贸易学，服务贸易学</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国际经济与贸易,贸易经济,国际文化贸易，国际贸易</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国际经济与贸易，国际贸易实务，商务经纪与代理，国际贸易，涉外经济与法律</w:t>
            </w:r>
          </w:p>
        </w:tc>
      </w:tr>
      <w:tr w:rsidR="004B1576" w:rsidRPr="004B1576" w:rsidTr="004B1576">
        <w:trPr>
          <w:trHeight w:val="2985"/>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人文社会科学</w:t>
            </w:r>
          </w:p>
        </w:tc>
        <w:tc>
          <w:tcPr>
            <w:tcW w:w="316" w:type="pc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(三)</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法学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（六）</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法学类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O法律制度，中国司法制度，比较司法制度，比较刑法学，司法制度，法律逻辑，法律逻辑学，知识产权，知识产权法学，民族法学</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法学，知识产权，监狱学，知识产权法，诉讼法，法律，国际法，刑事司法，律师，涉外法律，经济法律事务，法律事务，大法学，经济法学，涉外法律事务，行政法，民商法</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司法助理，法律文秘，司法警务，法律事务，涉外经济法律事务，经济法律事务，律师事务，行政法律事务，法律，书记官，海关国际法律条约与公约，检查事务，经济法，商贸法律，法学，律师</w:t>
            </w:r>
          </w:p>
        </w:tc>
      </w:tr>
      <w:tr w:rsidR="004B1576" w:rsidRPr="004B1576" w:rsidTr="004B1576">
        <w:trPr>
          <w:trHeight w:val="1335"/>
        </w:trPr>
        <w:tc>
          <w:tcPr>
            <w:tcW w:w="20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人文社会</w:t>
            </w:r>
            <w:r w:rsidRPr="004B1576">
              <w:rPr>
                <w:rFonts w:ascii="仿宋_GB2312" w:eastAsia="仿宋_GB2312" w:hAnsi="Times New Roman" w:cs="Times New Roman" w:hint="eastAsia"/>
                <w:color w:val="333333"/>
                <w:kern w:val="0"/>
                <w:sz w:val="18"/>
                <w:szCs w:val="18"/>
                <w:bdr w:val="none" w:sz="0" w:space="0" w:color="auto" w:frame="1"/>
              </w:rPr>
              <w:lastRenderedPageBreak/>
              <w:t>科学</w:t>
            </w:r>
          </w:p>
        </w:tc>
        <w:tc>
          <w:tcPr>
            <w:tcW w:w="31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(三)</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法学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政治</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政治学理论，中外政治制度，科学社会主义与国际共产主义运动，中共党史，国际政治，国际关系，外交学，民族政治学，政治与国际研究</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政治学与行政学，国际政治，国际关系，外交学，国际事务与国际关系，政治学、经济学与哲学，国际政治经济学，国际文化交流，欧洲事务与欧洲关系，东亚事务与东亚关系，国际事务，政治学</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政治学</w:t>
            </w:r>
          </w:p>
        </w:tc>
      </w:tr>
      <w:tr w:rsidR="004B1576" w:rsidRPr="004B1576" w:rsidTr="004B1576">
        <w:trPr>
          <w:trHeight w:val="1695"/>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人文社会科学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(三)</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法学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社会</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社会学，人口学，人类学，民俗学，社会工作</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社会学，社会工作，社会工作与管理，人类学，女性学，家政学，人口学</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rsidR="004B1576" w:rsidRPr="004B1576" w:rsidTr="004B1576">
        <w:trPr>
          <w:trHeight w:val="930"/>
        </w:trPr>
        <w:tc>
          <w:tcPr>
            <w:tcW w:w="204" w:type="pc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人文社会科学</w:t>
            </w:r>
          </w:p>
        </w:tc>
        <w:tc>
          <w:tcPr>
            <w:tcW w:w="316"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(三)</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法学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（九）</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民族</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民族学，马克思主义民族理论与政策，中国少数民族经济，中国少数民族史，中国少数民族艺术</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民族学，民族理论与民族政策</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1463"/>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人文社会科学</w:t>
            </w:r>
          </w:p>
        </w:tc>
        <w:tc>
          <w:tcPr>
            <w:tcW w:w="316" w:type="pc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(三)</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法学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马克思</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主义</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理论类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科学社会主义，中国共产党党史，中国共产党历史，思想政治教育，科学社会主义与国际共产主义运动，中国革命史与中国共产党党史</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思想政治教育，政治和思想品德教育</w:t>
            </w:r>
          </w:p>
        </w:tc>
      </w:tr>
      <w:tr w:rsidR="004B1576" w:rsidRPr="004B1576" w:rsidTr="004B1576">
        <w:trPr>
          <w:trHeight w:val="2745"/>
        </w:trPr>
        <w:tc>
          <w:tcPr>
            <w:tcW w:w="20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人文社会科学</w:t>
            </w:r>
          </w:p>
        </w:tc>
        <w:tc>
          <w:tcPr>
            <w:tcW w:w="31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(三)</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法学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（十一）</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公安</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公安学，犯罪社会学，中国化的马克思主义与公安工作，公安思想政治教育工作，警察心理学，警察体能与警务技能训练，警务战术训练，公安管理学，公安情报学，警察科学，侦查学，治安学，警务硕士专业</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rsidR="004B1576" w:rsidRPr="004B1576" w:rsidTr="004B1576">
        <w:trPr>
          <w:trHeight w:val="1635"/>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人文社会科学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(三)</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法学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（十二）</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司法</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执行及</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技术类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物证技术学</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狱政管理，刑事执行，劳教管理，罪犯教育，罪犯心理矫治，监所管理</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rsidR="004B1576" w:rsidRPr="004B1576" w:rsidTr="004B1576">
        <w:trPr>
          <w:trHeight w:val="3494"/>
        </w:trPr>
        <w:tc>
          <w:tcPr>
            <w:tcW w:w="204" w:type="pc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人文社会科学</w:t>
            </w:r>
          </w:p>
        </w:tc>
        <w:tc>
          <w:tcPr>
            <w:tcW w:w="316"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(四)</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教育学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（十三）</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教育</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特殊教育），高等学校教师专业，中等职业学校教师专业，汉语国际教育，学科课程与教学论</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rsidR="004B1576" w:rsidRPr="004B1576" w:rsidTr="004B1576">
        <w:trPr>
          <w:trHeight w:val="1380"/>
        </w:trPr>
        <w:tc>
          <w:tcPr>
            <w:tcW w:w="20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人文社会科学</w:t>
            </w:r>
          </w:p>
        </w:tc>
        <w:tc>
          <w:tcPr>
            <w:tcW w:w="31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(四)</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教育学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（十四）</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体育</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体育人文社会学，运动人体科学，体育教育训练学，民族传统体育学，体育硕士专业（体育教学、运动训练、竞赛组织、社会体育指导）</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竞技体育，运动训练，社会体育，体育保健，体育服务与管理，武术，体育，民族传统体育</w:t>
            </w:r>
          </w:p>
        </w:tc>
      </w:tr>
      <w:tr w:rsidR="004B1576" w:rsidRPr="004B1576" w:rsidTr="004B1576">
        <w:trPr>
          <w:trHeight w:val="2325"/>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人文社会科学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(五)</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文学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（十五）</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中国</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语言</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文学类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文艺学，语言学及应用语言学，汉语言文字学，中国古典文献学，中国古代文学，中国现当代文学，中国少数民族语言文学，文学阅读与文学教育，比较文学与世界文学，经济秘书，广播影视文艺学</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rsidR="004B1576" w:rsidRPr="004B1576" w:rsidTr="004B1576">
        <w:trPr>
          <w:trHeight w:val="3480"/>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人文社会科学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(五)</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文学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（十六）</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外国</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语言</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文学类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克罗地亚语，土耳其语，希腊语，匈牙利语，意大利语，捷克－斯洛伐克语，泰米尔语，普什图语，世界语，孟加拉语，尼泊尔语，塞尔维亚语—克罗地亚语，克罗地亚语，爱尔兰语，荷兰语，芬兰语，乌克兰语，韩</w:t>
            </w:r>
            <w:r w:rsidRPr="004B1576">
              <w:rPr>
                <w:rFonts w:ascii="仿宋_GB2312" w:eastAsia="仿宋_GB2312" w:hAnsi="Times New Roman" w:cs="Times New Roman" w:hint="eastAsia"/>
                <w:color w:val="333333"/>
                <w:kern w:val="0"/>
                <w:sz w:val="18"/>
                <w:szCs w:val="18"/>
                <w:bdr w:val="none" w:sz="0" w:space="0" w:color="auto" w:frame="1"/>
              </w:rPr>
              <w:lastRenderedPageBreak/>
              <w:t>国语，挪威语，丹麦语，立陶宛语，爱沙尼亚语，马耳他语，冰岛语，翻译，国际经济与贸易英语，商贸英语，商务英语，应用英语，英语翻译，英汉笔译</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rsidR="004B1576" w:rsidRPr="004B1576" w:rsidTr="004B1576">
        <w:trPr>
          <w:trHeight w:val="1770"/>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人文社会科学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(五)</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文学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新闻</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传播</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新闻学，传播学，新闻与传播，出版，出版研究，编辑出版学，媒体与文化分析专业，国际新闻</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新闻学，广播电视新闻学，编辑出版学，传播学，媒体创意，国际新闻，体育新闻，新闻，广告学，广播电视学，网络与新媒体，数字出版，新媒体与信息网络</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rsidR="004B1576" w:rsidRPr="004B1576" w:rsidTr="004B1576">
        <w:trPr>
          <w:trHeight w:val="1560"/>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人文社会科学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(六)</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历史学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历史</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历史学，世界史，世界历史，考古学，博物馆学，文物与博物馆学，国际关系史，文物保护技术，外国语言与外国历史</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705"/>
        </w:trPr>
        <w:tc>
          <w:tcPr>
            <w:tcW w:w="204" w:type="pc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（十九）</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数学类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基础数学，计算数学，概率论与数理统计，应用数学，运筹学与控制论</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数学与应用数学，信息与计算科学，数理基础科学，应用数学，计算数学及其应用软件，数学</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1125"/>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（二十）</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物理</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理论物理，粒子物理与原子核物理，原子与分子物理，等离子体物理，凝聚态物理，声学，光学，光学工程，无线电物理</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物理学，应用物理学，声学，物理学教育，原子核物理学及核技术，核物理，光学，应用光学，光学工程</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1185"/>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（二十一）</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化学类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化学，无机化学，分析化学，有机化学，物理化学，子化学与物理，化学生物学，环境化学，电化学，催化化学，物构化学，农药学，材料物流与化学，放射化学，化学信息</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化学，应用化学，化学生物学，分子科学与工程，化学教育，放射化学</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480"/>
        </w:trPr>
        <w:tc>
          <w:tcPr>
            <w:tcW w:w="20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（二十二）</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天文</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天体物理，天体测量与天体力学</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天文学</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1155"/>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（二十三）</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地理科学类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地理，地理学，自然地理学，人文地理学，地图学与地理信息系统</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960"/>
        </w:trPr>
        <w:tc>
          <w:tcPr>
            <w:tcW w:w="204" w:type="pc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0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（二十四）</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海洋</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科学类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物理海洋学，海洋化学，海洋生物学，海洋地质，海岸带综合管理，海洋物理</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海洋科学，海洋技术，海洋管理，军事海洋学，海洋生物资源与环境，海洋物理学，海洋化学，海洋生物学，海洋资源与环境</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784"/>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0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（二十五）</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大气</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科学类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气象学，大气物理学与大气环境，大气科学</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大气科学，应用气象学，气象学，气候学，大气物理学与大气环境，农业气象</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大气科学技术，大气探测技术，应用气象技术，防雷技术</w:t>
            </w:r>
          </w:p>
        </w:tc>
      </w:tr>
      <w:tr w:rsidR="004B1576" w:rsidRPr="004B1576" w:rsidTr="004B1576">
        <w:trPr>
          <w:trHeight w:val="685"/>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0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（二十六）</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地球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物理学类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固体地球物理学，空间物理学，应用地球物理</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地球物理学，地球与空间科学，空间科学与技术，空间物理学</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840"/>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0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（二十七）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地质</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矿物学、岩石学、矿床学，地球化学，古生物学及地层学，构造地质学，第四纪地质学</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地质学，构造地质学，古生物学及地层学，地球化学，地球信息科学与技术，古生物学</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1320"/>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0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自然科学</w:t>
            </w:r>
          </w:p>
        </w:tc>
        <w:tc>
          <w:tcPr>
            <w:tcW w:w="316" w:type="pc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（二十八）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生物</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科学类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植物学，动物学，生理学，水生生物学，微生物学，神经生物学，遗传学，发育生物学，细胞生物学，生物化学与分子生物学，生物物理学，生态学，生物医学工程，生物学</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生物科学，生物技术，生物信息学，生物信息技术，生物科学与生物技术，生物化学与分子生物学，医学信息学，生物资源科学，生物安全，生态学</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生物技术及应用，生物实验技术，生物化工工艺，微生物技术及应用</w:t>
            </w:r>
          </w:p>
        </w:tc>
      </w:tr>
      <w:tr w:rsidR="004B1576" w:rsidRPr="004B1576" w:rsidTr="004B1576">
        <w:trPr>
          <w:trHeight w:val="480"/>
        </w:trPr>
        <w:tc>
          <w:tcPr>
            <w:tcW w:w="20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0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（二十九）</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系统</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论类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系统理论，系统分析与集成，科学技术史</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系统理论，系统科学与工程，科学技术史</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480"/>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0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（三十）</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心理</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基础心理学，发展与教育心理学，应用心理学，认知神经科学，应用心理</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心理学，应用心理学，基础心理学</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应用心理学，心理咨询</w:t>
            </w:r>
          </w:p>
        </w:tc>
      </w:tr>
      <w:tr w:rsidR="004B1576" w:rsidRPr="004B1576" w:rsidTr="004B1576">
        <w:trPr>
          <w:trHeight w:val="480"/>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（三十一）</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统计</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统计学，应用统计</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统计学，统计，应用统计学</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统计实务</w:t>
            </w:r>
          </w:p>
        </w:tc>
      </w:tr>
      <w:tr w:rsidR="004B1576" w:rsidRPr="004B1576" w:rsidTr="004B1576">
        <w:trPr>
          <w:trHeight w:val="885"/>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（三十二）</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力学类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一般力学与力学基础，固体力学，流体力学，工程力学</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理论与应用力学，工程力学，工程结构分析</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6645"/>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（三十三）机械类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机械制造及自动化，机械电子工程，机械设计及理论，车辆工程，机械工程，高级制造技术</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18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w:t>
            </w:r>
            <w:r w:rsidRPr="004B1576">
              <w:rPr>
                <w:rFonts w:ascii="仿宋_GB2312" w:eastAsia="仿宋_GB2312" w:hAnsi="Times New Roman" w:cs="Times New Roman" w:hint="eastAsia"/>
                <w:color w:val="333333"/>
                <w:kern w:val="0"/>
                <w:sz w:val="18"/>
                <w:szCs w:val="18"/>
                <w:bdr w:val="none" w:sz="0" w:space="0" w:color="auto" w:frame="1"/>
              </w:rPr>
              <w:lastRenderedPageBreak/>
              <w:t>用，医用电子仪器与维护，医学影像，设备管理与维护，医疗电子工程，设备安装技术，医用治疗设备应用技术，冶金设备应用与维护，电气设备应用与维护(船舶与港口)，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rsidR="004B1576" w:rsidRPr="004B1576" w:rsidTr="004B1576">
        <w:trPr>
          <w:trHeight w:val="1170"/>
        </w:trPr>
        <w:tc>
          <w:tcPr>
            <w:tcW w:w="204" w:type="pc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（三十四）</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仪器类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精密仪器及机械，测试计量技术及仪器，仪器仪表工程，仪器科学与技术</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测控技术与仪器，电子信息技术及仪器，精密仪器，光学技术与学电仪器，检测技术及仪器仪表，电子仪器及测量，几何量计量测试，热工计量测试，力学计量测试，光学计量测试，无线电计量测试</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2715"/>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（三十五）</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材料类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材料物理，钢铁冶金，有色金属冶金，冶金物理化学，金属材料与热处理，金属压力加工，无机非金属材料，硅酸盐工程</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，子材料与工程，</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粉末冶金，复合材料，腐蚀与防护，材料科学与工程，冶金工程，金属材料工程，复合材料与工程，焊接技术与工程，宝石及材料工艺学，粉体材料科学与工程，稀土工程，子材料加工工程，生物功能材料，材料化学，无机非金属材料工程，功能材料，纳米材料与技术，新能源材料与器件</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金属材料与热处理技术，冶金技术，子材料应用技术，复合材料加工与应用技术，材料工程技术，建筑装饰材料及检测，无机非金属材料工程技术，磨料磨具制造，首饰设计与工艺，子材料加工技术</w:t>
            </w:r>
          </w:p>
        </w:tc>
      </w:tr>
      <w:tr w:rsidR="004B1576" w:rsidRPr="004B1576" w:rsidTr="004B1576">
        <w:trPr>
          <w:trHeight w:val="1185"/>
        </w:trPr>
        <w:tc>
          <w:tcPr>
            <w:tcW w:w="20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（三十六）</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能源</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动力类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工程热物理，热能工程，动力机械及工程，流体机械及工程，制冷及低温工程，化工过程机械，动力工程，动力工程及工程热物理</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能源与动力工程，能源与环境系统工程，风能与动力工程，新能源科学与工程，热能与动力工程，能源工程及自动化，能源动力系统及自动化，能源与资源工程</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热能动力设备与应用，城市热能应用技术，农村能源与环境技术，制冷与冷藏技术</w:t>
            </w:r>
          </w:p>
        </w:tc>
      </w:tr>
      <w:tr w:rsidR="004B1576" w:rsidRPr="004B1576" w:rsidTr="004B1576">
        <w:trPr>
          <w:trHeight w:val="1110"/>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（三十七）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电气类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电机与电器，电力系统及其自动化，高电压与绝缘技术，电力电子与电力传动，电工理论与新技术，电气工程</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电气工程及其自动化，智能电网信息工程，光源与照明，电气工程与智能控制，电气工程与自动化，电气信息工程，电力工程与管理，电气技术教育，电机电器智能化</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r w:rsidRPr="004B1576">
              <w:rPr>
                <w:rFonts w:ascii="仿宋_GB2312" w:eastAsia="仿宋_GB2312" w:hAnsi="方正仿宋_GBK" w:cs="方正仿宋_GBK" w:hint="eastAsia"/>
                <w:color w:val="333333"/>
                <w:kern w:val="0"/>
                <w:sz w:val="18"/>
                <w:szCs w:val="18"/>
                <w:bdr w:val="none" w:sz="0" w:space="0" w:color="auto" w:frame="1"/>
              </w:rPr>
              <w:t>电气技术，电气工程及其自动化</w:t>
            </w:r>
          </w:p>
        </w:tc>
      </w:tr>
      <w:tr w:rsidR="004B1576" w:rsidRPr="004B1576" w:rsidTr="004B1576">
        <w:trPr>
          <w:trHeight w:val="4650"/>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（三十八）电子</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信息类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物理电子学，电路与系统，微电子学与固体电子学，电磁场与微波技术，通信与信息系统，信号与信息处理，电子与通信工程，无线电物流，电子科学与技术，信息与通信工程</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w:t>
            </w:r>
            <w:r w:rsidRPr="004B1576">
              <w:rPr>
                <w:rFonts w:ascii="仿宋_GB2312" w:eastAsia="仿宋_GB2312" w:hAnsi="Times New Roman" w:cs="Times New Roman" w:hint="eastAsia"/>
                <w:color w:val="333333"/>
                <w:kern w:val="0"/>
                <w:sz w:val="18"/>
                <w:szCs w:val="18"/>
                <w:bdr w:val="none" w:sz="0" w:space="0" w:color="auto" w:frame="1"/>
              </w:rPr>
              <w:lastRenderedPageBreak/>
              <w:t>动化，电力系统继电保护与自动化，发电厂及电力系统，电子与计算机技术，电子技术与计算机，通信电子技术，火电厂集控运行，小型水电站及电力网，电网监控技术，农村电气化技术，电厂化学</w:t>
            </w:r>
          </w:p>
        </w:tc>
      </w:tr>
      <w:tr w:rsidR="004B1576" w:rsidRPr="004B1576" w:rsidTr="004B1576">
        <w:trPr>
          <w:trHeight w:val="1095"/>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（三十九）</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自动化类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控制理论与控制工程，控制科学与工程，检测技术与自动化装置，系统工程，模式识别与智能系统，导航、制导与控制，集成电路工程，控制工程</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自动化，轨道交通信号与控制，自动控制</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4770"/>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（四十）</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计算机类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计算机系统结构，计算机软件与理论，计算机应用技术，计算机科学与技术，软件工程，计算机与信息管理，计算机技术，应用软件工程，信息安全</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eb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数字游戏设计，电脑游戏技术，影视艺术技术</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0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spacing w:val="-4"/>
                <w:kern w:val="0"/>
                <w:sz w:val="18"/>
                <w:szCs w:val="18"/>
                <w:bdr w:val="none" w:sz="0" w:space="0" w:color="auto" w:frame="1"/>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EB软件技术应用，软件测试，WEB应用程序设计，可视化编程，可视化程序设计，图形图像制作，计算机图形/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w:t>
            </w:r>
            <w:r w:rsidRPr="004B1576">
              <w:rPr>
                <w:rFonts w:ascii="仿宋_GB2312" w:eastAsia="仿宋_GB2312" w:hAnsi="Times New Roman" w:cs="Times New Roman" w:hint="eastAsia"/>
                <w:color w:val="333333"/>
                <w:spacing w:val="-4"/>
                <w:kern w:val="0"/>
                <w:sz w:val="18"/>
                <w:szCs w:val="18"/>
                <w:bdr w:val="none" w:sz="0" w:space="0" w:color="auto" w:frame="1"/>
              </w:rPr>
              <w:lastRenderedPageBreak/>
              <w:t>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rsidR="004B1576" w:rsidRPr="004B1576" w:rsidTr="004B1576">
        <w:trPr>
          <w:trHeight w:val="2265"/>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（四十一）</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土木类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岩土工程，结构工程，市政工程，供热、供燃气、通风及空调工程，防灾减灾工程及防护工程，桥梁与隧道工程，建筑与土木工程，建筑与土木工程领域，土木与环境工程，给排水工程</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，供热通风与空调工程，城市燃气工</w:t>
            </w:r>
            <w:r w:rsidRPr="004B1576">
              <w:rPr>
                <w:rFonts w:ascii="仿宋_GB2312" w:eastAsia="仿宋_GB2312" w:hAnsi="Times New Roman" w:cs="Times New Roman" w:hint="eastAsia"/>
                <w:color w:val="333333"/>
                <w:kern w:val="0"/>
                <w:sz w:val="18"/>
                <w:szCs w:val="18"/>
                <w:bdr w:val="none" w:sz="0" w:space="0" w:color="auto" w:frame="1"/>
              </w:rPr>
              <w:lastRenderedPageBreak/>
              <w:t>程，工业与民用建筑，建筑工程教育，建筑节能技术与工程，建筑工程管理，给排水与采暖通风工程</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w:t>
            </w:r>
            <w:r w:rsidRPr="004B1576">
              <w:rPr>
                <w:rFonts w:ascii="仿宋_GB2312" w:eastAsia="仿宋_GB2312" w:hAnsi="Times New Roman" w:cs="Times New Roman" w:hint="eastAsia"/>
                <w:color w:val="333333"/>
                <w:kern w:val="0"/>
                <w:sz w:val="18"/>
                <w:szCs w:val="18"/>
                <w:bdr w:val="none" w:sz="0" w:space="0" w:color="auto" w:frame="1"/>
              </w:rPr>
              <w:lastRenderedPageBreak/>
              <w:t>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rsidR="004B1576" w:rsidRPr="004B1576" w:rsidTr="004B1576">
        <w:trPr>
          <w:trHeight w:val="2295"/>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（四十二）</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水利类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水文学及水资源，水力学及河流动力学，水工结构工程，水利水电工程</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，港口、海岸及近海工程，水利工程</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rsidR="004B1576" w:rsidRPr="004B1576" w:rsidTr="004B1576">
        <w:trPr>
          <w:trHeight w:val="2341"/>
        </w:trPr>
        <w:tc>
          <w:tcPr>
            <w:tcW w:w="204" w:type="pc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（四十三）</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测绘类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大地测量学与测量工程，摄影测量与遥感，地图制图学与地理信息工程，测绘工程，测绘科学与技术，土地资源利用与信息技术</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测绘工程，遥感科学与技术，大地测量</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，测量工程，摄影测量与遥感，地图学，土地资源利用与信息技术，导航工程，地理国情监测</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rsidR="004B1576" w:rsidRPr="004B1576" w:rsidTr="004B1576">
        <w:trPr>
          <w:trHeight w:val="3165"/>
        </w:trPr>
        <w:tc>
          <w:tcPr>
            <w:tcW w:w="20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（四十四）</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化工与</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制药类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化学工程，化学工程领域，化学工艺，生物化工，应用化学，工业催化，制药工程，化学工程与技术，环境技术</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化学工程与工艺，制药工程，油气加工工程，化工与制药，化学工程与工业生物工程，资源循环科学与工程，资源科学与工程，能源化学工程，化学工程</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，化工管理，化工工艺，子化工，精细化工，生物化工，工业分析，电化学工程</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，工业催化，化学制药</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，油气储运工程，再生资源科学与技术</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应用化工技术，有机化工生产技术，高聚物生产技术，化纤生产技术，精细化学品生产技术，石油化工生产技术，炼油技术，工业分析与检验，化工设备维修技术，涂装防护工艺，化工设备与机械，花炮生产与管理，火工工艺技术</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，烟花爆竹安全与质量技术，生化制药技术，生物制药技术，化学制药技术，化工分析与监测</w:t>
            </w:r>
          </w:p>
        </w:tc>
      </w:tr>
      <w:tr w:rsidR="004B1576" w:rsidRPr="004B1576" w:rsidTr="004B1576">
        <w:trPr>
          <w:trHeight w:val="1420"/>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（四十五）</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地质类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矿产普查与勘探，地球探测与信息技术，地质工程</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地质工程，勘查技术与工程，资源勘查工程，地下水科学与工程，煤及煤层气工程，能源与资源工程</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6668"/>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（四十六）</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矿业类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采矿工程，矿物加工工程，油气井工程，油气田开发工，油气储运工程，矿业工程，石油与天然气工程</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采矿工程，石油工程，矿物加工工程，矿物资源工程，海洋油气工程，油气储运工程，煤及煤层气工程，资源勘查工程，地质矿产勘查，石油与天然气地质勘查，矿井建设，选矿工程</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工程地震与工程勘察，岩土工程技术，煤矿开采技术，金属矿开采技术，非金属矿开采技术，固体矿床露天开采技术，沙矿床开采技术，矿井建设，矿山机电，矿井通风与安全，矿井运输与，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w:t>
            </w:r>
            <w:r w:rsidRPr="004B1576">
              <w:rPr>
                <w:rFonts w:ascii="仿宋_GB2312" w:eastAsia="仿宋_GB2312" w:hAnsi="Times New Roman" w:cs="Times New Roman" w:hint="eastAsia"/>
                <w:color w:val="333333"/>
                <w:kern w:val="0"/>
                <w:sz w:val="18"/>
                <w:szCs w:val="18"/>
                <w:bdr w:val="none" w:sz="0" w:space="0" w:color="auto" w:frame="1"/>
              </w:rPr>
              <w:lastRenderedPageBreak/>
              <w:t>程技术，瓦斯综合利用技术，地质灾害与防治技术，水文地质与勘查技术</w:t>
            </w:r>
          </w:p>
        </w:tc>
      </w:tr>
      <w:tr w:rsidR="004B1576" w:rsidRPr="004B1576" w:rsidTr="004B1576">
        <w:trPr>
          <w:trHeight w:val="1785"/>
        </w:trPr>
        <w:tc>
          <w:tcPr>
            <w:tcW w:w="204" w:type="pc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（四十七）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纺织类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纺织工程，纺织材料与纺织品设计，纺织化学与染整工程，服装设计与工程，服装工程</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纺织工程，服装设计与工程，非织造材料与工程，服装设计与工艺教育，纺织类，丝绸工程，针织工程</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，染整工程，</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纺织材料及纺织品设计，服装</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rsidR="004B1576" w:rsidRPr="004B1576" w:rsidTr="004B1576">
        <w:trPr>
          <w:trHeight w:val="1560"/>
        </w:trPr>
        <w:tc>
          <w:tcPr>
            <w:tcW w:w="20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（四十八）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轻工类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制浆造纸工程，制糖工程，发酵工程，皮革化学与工程，轻工技术与工程</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皮革工程，轻化工程，包装工程，印刷工程，数字印刷，印刷技术</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rsidR="004B1576" w:rsidRPr="004B1576" w:rsidTr="004B1576">
        <w:trPr>
          <w:trHeight w:val="3195"/>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（四十九）</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交通</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运输类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道路与铁道工程，交通信息工程及控制，交通运输规划与管理，载运工具运用工程，交通运输工程</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交通运输，交通工程，飞行技术，航海技术，轮机工程，交通设备信息工程，交通建设与装备，载运工具运用工程，海洋船舶驾驶，轮机管理，飞机驾驶，交通设备与控制工程,救助与打捞工程,船舶电子电气工程,总图设计与工业运输</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2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rsidR="004B1576" w:rsidRPr="004B1576" w:rsidTr="004B1576">
        <w:trPr>
          <w:trHeight w:val="2052"/>
        </w:trPr>
        <w:tc>
          <w:tcPr>
            <w:tcW w:w="204" w:type="pc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（五十）</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海洋</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工程类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船舶与海洋结构物设计制造，轮机工程，水声工程，船舶与海洋工程</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船舶与海洋工程，海洋工程与技术,</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航道工程技术，海洋资源开发技术,港口与航运管理，港口工程技术</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rsidR="004B1576" w:rsidRPr="004B1576" w:rsidTr="004B1576">
        <w:trPr>
          <w:trHeight w:val="2175"/>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（五十一）</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航空</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航天类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飞行器设计，航空宇航推进理论与工程，航空宇航制造工程，人机与环境工程，航空工程，航天工程</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飞行器设计与工程，飞行器动力工程，飞行器制造工程，飞行器环境与生命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rsidR="004B1576" w:rsidRPr="004B1576" w:rsidTr="004B1576">
        <w:trPr>
          <w:trHeight w:val="1552"/>
        </w:trPr>
        <w:tc>
          <w:tcPr>
            <w:tcW w:w="20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（五十二）</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兵器类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武器系统与运用工程，兵器发射理论与技术，火炮、自动武器与弹药工程，军事化学与烟火技术，兵器工程</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导弹维修</w:t>
            </w:r>
          </w:p>
        </w:tc>
      </w:tr>
      <w:tr w:rsidR="004B1576" w:rsidRPr="004B1576" w:rsidTr="004B1576">
        <w:trPr>
          <w:trHeight w:val="900"/>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（五十三）</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核工</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程类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核能科学与工程，核燃料循环与材料，核技术及应用，辐射防护及环境保护，核能与核技术工程，放射性与有害废料管理,</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核资源与核勘查工程</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核工程与核技术，核安全工程，工程物理，核化工与核燃料工程，核技术，核反应堆工程，辐射防护与环境工程，辐射防护与核安全</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1764"/>
        </w:trPr>
        <w:tc>
          <w:tcPr>
            <w:tcW w:w="204" w:type="pc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（五十四）</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农业</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工程类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农业机械化工程，农业水土工程，农业生物环境与能源工程，农业电气化与自动化，农业工程</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w:t>
            </w:r>
            <w:r w:rsidRPr="004B1576">
              <w:rPr>
                <w:rFonts w:ascii="仿宋_GB2312" w:eastAsia="仿宋_GB2312" w:hAnsi="Times New Roman" w:cs="Times New Roman" w:hint="eastAsia"/>
                <w:color w:val="333333"/>
                <w:kern w:val="0"/>
                <w:sz w:val="18"/>
                <w:szCs w:val="18"/>
                <w:bdr w:val="none" w:sz="0" w:space="0" w:color="auto" w:frame="1"/>
              </w:rPr>
              <w:lastRenderedPageBreak/>
              <w:t>与加工，冷冻冷藏工程，农业推广，土壤与农业化学，农业电气化</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lastRenderedPageBreak/>
              <w:t xml:space="preserve">　</w:t>
            </w:r>
          </w:p>
        </w:tc>
      </w:tr>
      <w:tr w:rsidR="004B1576" w:rsidRPr="004B1576" w:rsidTr="004B1576">
        <w:trPr>
          <w:trHeight w:val="853"/>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（五十五）</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林业</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工程类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森林工程，木材科学与技术，林产化学加工，林业工程</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木材科学与工程，森林工程，林产化工</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林产化工技术，木材加工技术，森林采运工程，森林工程技术</w:t>
            </w:r>
          </w:p>
        </w:tc>
      </w:tr>
      <w:tr w:rsidR="004B1576" w:rsidRPr="004B1576" w:rsidTr="004B1576">
        <w:trPr>
          <w:trHeight w:val="1530"/>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（五十六）</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环境科学</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与工程类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环境科学，环境工程，环境管理，生态安全，环境管理与经济，环境经济与环境管理，生态学，工程环境控制</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环境工程，水质科学与技术，环境科学与工程，环境监察，农业环境保护，环境监测，环境规划与管理，生态学，资源环境科学，环境科学，环境生态工程，环保设备工程，地球环境科学，资源科学与工程</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rsidR="004B1576" w:rsidRPr="004B1576" w:rsidTr="004B1576">
        <w:trPr>
          <w:trHeight w:val="480"/>
        </w:trPr>
        <w:tc>
          <w:tcPr>
            <w:tcW w:w="20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（五十七）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生物医学</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工程类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生物医学工程</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生物医学工程，假肢矫形工程，医疗器械工程</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1410"/>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（五十八）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食品科学</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与工程类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食品科学，粮食、油脂及植物蛋白工程，农产品加工及贮藏工程，水产品加工及贮藏工程，食、油脂及植物蛋白工程，食品工程</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2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rsidR="004B1576" w:rsidRPr="004B1576" w:rsidTr="004B1576">
        <w:trPr>
          <w:trHeight w:val="1110"/>
        </w:trPr>
        <w:tc>
          <w:tcPr>
            <w:tcW w:w="204" w:type="pc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（五十九）</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建筑类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建筑历史与理论，建筑设计及其理论，城市规划与设计，建筑技术科学，建筑学，城乡规划学，风景园林学，城市规划，房地产和建筑管理</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建筑学，城市规划，城乡规划，景观设计，历史建筑保护工程，景观建筑设计，景观学，风景园林，城镇建设，园林景观设计，建筑经济管理</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城镇建设，城镇规划，建筑装饰技术，建筑经济管理</w:t>
            </w:r>
          </w:p>
        </w:tc>
      </w:tr>
      <w:tr w:rsidR="004B1576" w:rsidRPr="004B1576" w:rsidTr="004B1576">
        <w:trPr>
          <w:trHeight w:val="915"/>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（六十）</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安全科学</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与工程类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安全科学与工程，安全工程，安全技术及工程</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安全工程，安全科学与工程，雷电防护科学与技术，灾害防治工程</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救援技术，安全技术管理</w:t>
            </w:r>
          </w:p>
        </w:tc>
      </w:tr>
      <w:tr w:rsidR="004B1576" w:rsidRPr="004B1576" w:rsidTr="004B1576">
        <w:trPr>
          <w:trHeight w:val="1185"/>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（六十一）生物</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工程类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生物工程，微生物学与生化药学</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生物工程，生物制药，生物系统工程，轻工生物技术</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1651"/>
        </w:trPr>
        <w:tc>
          <w:tcPr>
            <w:tcW w:w="20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（六十二）</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公安</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技术类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刑事技术，刑事科学技术，警犬技术，船艇动力管理，边防机要，消防工程技术，船艇技术</w:t>
            </w:r>
          </w:p>
        </w:tc>
      </w:tr>
      <w:tr w:rsidR="004B1576" w:rsidRPr="004B1576" w:rsidTr="004B1576">
        <w:trPr>
          <w:trHeight w:val="2340"/>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（九）</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农学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（六十三）</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植物</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生产类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设施农业,农业科技组织与服务,农业信息化,种业）</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农学，园艺，植物保护，茶学，烟草，植物科学与技术，种子科学与工程，应用生物科学，设施农业科学与工程，热带作物，果树，蔬菜，观赏园艺</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，土壤与农业化学，药用植物，野生植物资源开发与利用，农艺教育，农产品储运与加工教育，园艺教育，园林教育，植物生物技术，特用作物教育，应用生物教育</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rsidR="004B1576" w:rsidRPr="004B1576" w:rsidTr="004B1576">
        <w:trPr>
          <w:trHeight w:val="720"/>
        </w:trPr>
        <w:tc>
          <w:tcPr>
            <w:tcW w:w="204" w:type="pc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（九）</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农学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（六十四）</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自然保护</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与环境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生态类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环境科学与工程，环境科学，环境工程，水土保持与荒漠化防治</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农业资源与环境，野生动物与自然保护区管理，水土保持与荒漠化防治，</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植物资源工程，水土保持，沙漠治理</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野生植物资源开发与利用，野生动物保护，自然保护区建设与管理，水土保持</w:t>
            </w:r>
          </w:p>
        </w:tc>
      </w:tr>
      <w:tr w:rsidR="004B1576" w:rsidRPr="004B1576" w:rsidTr="004B1576">
        <w:trPr>
          <w:trHeight w:val="1818"/>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自然科学</w:t>
            </w:r>
          </w:p>
        </w:tc>
        <w:tc>
          <w:tcPr>
            <w:tcW w:w="316" w:type="pc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（九）</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农学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（六十五）</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动物</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生产类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动物遗传育种与繁殖，动物营养与饲料科学，草业科学，特种经济动物饲养，畜牧学，养殖，农业推广硕士专业（养殖,草业）</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动物科学，蚕学，蜂学，动物生物技术，畜禽生产教育</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畜牧，饲料与动物营养，特种动物养殖，实验动物养殖，蚕桑技术，动物科学与技术，动物科学</w:t>
            </w:r>
          </w:p>
        </w:tc>
      </w:tr>
      <w:tr w:rsidR="004B1576" w:rsidRPr="004B1576" w:rsidTr="004B1576">
        <w:trPr>
          <w:trHeight w:val="735"/>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（九）</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农学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（六十六）动物</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兽医学，基础兽医学，预防兽医学，临床兽医学，兽医</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动物医学,动物药学,动植物检疫，畜牧兽医</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畜牧兽医，兽医医药，动物防疫与检疫，兽药生产与营销，动物医学，宠物养护与疫病防治，兽医，宠物医学，动物养殖与疾病防治</w:t>
            </w:r>
          </w:p>
        </w:tc>
      </w:tr>
      <w:tr w:rsidR="004B1576" w:rsidRPr="004B1576" w:rsidTr="004B1576">
        <w:trPr>
          <w:trHeight w:val="1140"/>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（九）</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农学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（六十七）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林学类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林木遗传育种，森林培育，森林保护学,森林经理学,野生动植物保护与利用,园林植物与观赏园艺,林业，风景园林，林业硕士专业</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林学,森林保护,森林资源保护与游憩,经济林，园林，园林工程，林木生产教育，林学教育，森林资源管理与经济林方向</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森林资源保护，林业技术，园林技术，森林生态旅游，商品花卉，城市园林，林副新产品加工，城市园林规则与设计，园林工程技术</w:t>
            </w:r>
          </w:p>
        </w:tc>
      </w:tr>
      <w:tr w:rsidR="004B1576" w:rsidRPr="004B1576" w:rsidTr="004B1576">
        <w:trPr>
          <w:trHeight w:val="480"/>
        </w:trPr>
        <w:tc>
          <w:tcPr>
            <w:tcW w:w="20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（九）</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农学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（六十八）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水产类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水产，水产养殖，捕捞学，渔业资源，渔业</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水产养殖学，海洋渔业科学与技术，水族科学与技术，水产养殖教育</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水产养殖技术，水生动植物保护，海洋捕捞技术，渔业综合技术，城市渔业，水族科学与技术</w:t>
            </w:r>
          </w:p>
        </w:tc>
      </w:tr>
      <w:tr w:rsidR="004B1576" w:rsidRPr="004B1576" w:rsidTr="004B1576">
        <w:trPr>
          <w:trHeight w:val="1036"/>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（九）</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农学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（六十九）</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草学类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草业科学，草学</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草学，草业科学</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1110"/>
        </w:trPr>
        <w:tc>
          <w:tcPr>
            <w:tcW w:w="204" w:type="pc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自然科学</w:t>
            </w:r>
          </w:p>
        </w:tc>
        <w:tc>
          <w:tcPr>
            <w:tcW w:w="316"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（七十）</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基础</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人体解剖与组织胚胎学，免疫学，病原生物学，病理学与病理生理学，放射医学，航空、航天和航海医学，生物医学工程，医学生理学与时间生物学</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基础医学</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1650"/>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（七十一）</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临床</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spacing w:val="-20"/>
                <w:kern w:val="0"/>
                <w:sz w:val="18"/>
                <w:szCs w:val="18"/>
                <w:bdr w:val="none" w:sz="0" w:space="0" w:color="auto" w:frame="1"/>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临床医学，麻醉学，放射医学，精神医学，精神病学与精神卫生，儿科医学,医学影像学，眼视光医学</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临床医学，麻醉学，社区医疗</w:t>
            </w:r>
          </w:p>
        </w:tc>
      </w:tr>
      <w:tr w:rsidR="004B1576" w:rsidRPr="004B1576" w:rsidTr="004B1576">
        <w:trPr>
          <w:trHeight w:val="480"/>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（七十二）</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口腔</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口腔基础医学，口腔临床医学，口腔医学</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口腔医学，口腔修复工艺学</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口腔医学，口腔医学技术</w:t>
            </w:r>
          </w:p>
        </w:tc>
      </w:tr>
      <w:tr w:rsidR="004B1576" w:rsidRPr="004B1576" w:rsidTr="004B1576">
        <w:trPr>
          <w:trHeight w:val="1200"/>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（七十三）</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公共卫生</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与预防</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流行病与卫生统计学，劳动卫生与环境卫生学，营养与食品卫生学，儿少卫生与妇幼保健学，卫生毒理学，军事预防医学，公共卫生</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预防医学，妇幼保健医学，营养与食品卫生，营养学，食品营养与检验教育，食品卫生与营养学，营养、食品与健康，全球健康学，卫生监督</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医学营养，卫生监督</w:t>
            </w:r>
          </w:p>
        </w:tc>
      </w:tr>
      <w:tr w:rsidR="004B1576" w:rsidRPr="004B1576" w:rsidTr="004B1576">
        <w:trPr>
          <w:trHeight w:val="1705"/>
        </w:trPr>
        <w:tc>
          <w:tcPr>
            <w:tcW w:w="20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自然科学</w:t>
            </w:r>
          </w:p>
        </w:tc>
        <w:tc>
          <w:tcPr>
            <w:tcW w:w="31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（七十四）</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中医学类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中医基础理论，中医临床基础，中医医史文献，方剂学，中医诊断学，中医内科学，中医外科学，中医骨伤科学，中医妇科学，中医儿科学，中医五官科学，针灸推拿学，民族医学，中医耳鼻咽喉科学，针灸学，中医文献，医古文</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中医学，针灸推拿学，蒙医学，藏医学，维医学，中医养生康复学，推拿学，中医骨伤科学，中医文献学，中医五官科学，中医外科学，壮医学，哈医学</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中医学，蒙医学，藏医学，维医学，针灸推拿，中医骨伤，中医</w:t>
            </w:r>
          </w:p>
        </w:tc>
      </w:tr>
      <w:tr w:rsidR="004B1576" w:rsidRPr="004B1576" w:rsidTr="004B1576">
        <w:trPr>
          <w:trHeight w:val="480"/>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（七十五）</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中西医</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结合类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中西医结合基础，中西医结合临床</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中西医临床医学，中西医结合</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中西医结合</w:t>
            </w:r>
          </w:p>
        </w:tc>
      </w:tr>
      <w:tr w:rsidR="004B1576" w:rsidRPr="004B1576" w:rsidTr="004B1576">
        <w:trPr>
          <w:trHeight w:val="765"/>
        </w:trPr>
        <w:tc>
          <w:tcPr>
            <w:tcW w:w="204" w:type="pc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（七十六）</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药学类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药物化学，药剂学，生药学，药物分析学，微生物与生化药学，药理学，药学</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药学，药物制剂，应用药学，药物化学，药物分析学，药物分析，药理学，微生物与生化药学，临床药学，药剂学，海洋药学，生药学，药事管理</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药学，药物制剂技术，药品质量检测技术，药物分析技术，食品药品监督管理，</w:t>
            </w:r>
          </w:p>
        </w:tc>
      </w:tr>
      <w:tr w:rsidR="004B1576" w:rsidRPr="004B1576" w:rsidTr="004B1576">
        <w:trPr>
          <w:trHeight w:val="825"/>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（七十七）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中药学类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中药学</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中药学，中草药栽培与鉴定，藏药学，中药资源与开发，蒙药学，中药资源，中药检定，中药药理学，中药资源，中药制药</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中药，维药学，中药鉴定与质量检测技术，现代中药技术，中药制药技术</w:t>
            </w:r>
          </w:p>
        </w:tc>
      </w:tr>
      <w:tr w:rsidR="004B1576" w:rsidRPr="004B1576" w:rsidTr="004B1576">
        <w:trPr>
          <w:trHeight w:val="480"/>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（七十八）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法医学类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法医学，法医病理学，法医遗传学</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法医学，法医病理学，法医遗传学</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1260"/>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自然科学</w:t>
            </w:r>
          </w:p>
        </w:tc>
        <w:tc>
          <w:tcPr>
            <w:tcW w:w="316" w:type="pc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（七十九）</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技术类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医学技术</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检验,医学实验技术,医学影像，医学影像学,眼视光学,康复治疗学,医学实验学,医学技术,医学美容技术,听力学,医学影像工程，医学检验技术，医学影像技术，口腔医学技术，卫生检验与检疫，听力与言语康复学，口腔修复工艺学，卫生检验</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rsidR="004B1576" w:rsidRPr="004B1576" w:rsidTr="004B1576">
        <w:trPr>
          <w:trHeight w:val="480"/>
        </w:trPr>
        <w:tc>
          <w:tcPr>
            <w:tcW w:w="20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（八十）</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护理学类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护理学，护理</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护理学</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护理，助产，高等护理，高级护理</w:t>
            </w:r>
          </w:p>
        </w:tc>
      </w:tr>
      <w:tr w:rsidR="004B1576" w:rsidRPr="004B1576" w:rsidTr="004B1576">
        <w:trPr>
          <w:trHeight w:val="1500"/>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人文社会科学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（十一）</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管理学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（八十一）管理科学</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与工程类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管理科学与工程，项目管理等工程硕士专业，营运与供应链管理，工程管理硕士专业</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管理科学，信息管理与信息系统，工程管理，工程造价，工程造价管理，房地产经营管理，产品质量工程，项目管理，管理科学工程，管理科学与工程,房地产开发与管理,保密管理,控制科学与工程，信息管理工程</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工程造价管理，房地产经营与估价，工程造价，项目管理</w:t>
            </w:r>
          </w:p>
        </w:tc>
      </w:tr>
      <w:tr w:rsidR="004B1576" w:rsidRPr="004B1576" w:rsidTr="004B1576">
        <w:trPr>
          <w:trHeight w:val="2445"/>
        </w:trPr>
        <w:tc>
          <w:tcPr>
            <w:tcW w:w="204" w:type="pc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人文社会科学</w:t>
            </w:r>
          </w:p>
        </w:tc>
        <w:tc>
          <w:tcPr>
            <w:tcW w:w="316"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（十一）</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管理学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（八十二）</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工商</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管理类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商管理，经营学，市场营销，财务管理，人力资源管理，商品学，审计，审计学，特许经营管理，连锁经营管理，资产评估，企业管理，企业经济管理，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rsidR="004B1576" w:rsidRPr="004B1576" w:rsidTr="004B1576">
        <w:trPr>
          <w:trHeight w:val="1185"/>
        </w:trPr>
        <w:tc>
          <w:tcPr>
            <w:tcW w:w="20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人文社会科学</w:t>
            </w:r>
          </w:p>
        </w:tc>
        <w:tc>
          <w:tcPr>
            <w:tcW w:w="31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（十一）</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管理学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（八十三）</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农业</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经济</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管理类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农业经济管理，林业经济管理，农业推广硕士专业（农村与区域发展）</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农林经济管理，农村区域发展，农业经营管理教育</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农业经济管理，农村行政管理，乡镇企业管理，林业经济信息管理，渔业资源与渔政管理，农业技术与管理，林业信息工程与管理，都市林业资源与林政管理，农村行政与经济管理</w:t>
            </w:r>
          </w:p>
        </w:tc>
      </w:tr>
      <w:tr w:rsidR="004B1576" w:rsidRPr="004B1576" w:rsidTr="004B1576">
        <w:trPr>
          <w:trHeight w:val="2190"/>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人文社会科学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（十一）</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管理学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（八十四）</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公共</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管理类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行政管理，社会医学与卫生事业管理，教育经济与管理，劳动与社会，社会，土地资源管理，土地管理，公共政策学，社会学，管理学，公共管理硕士专业</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行政管理，行政管理学，公共事业管理，劳动与社会，劳动和社会，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公共事务管理，民政管理，行政管理，劳动与社会，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rsidR="004B1576" w:rsidRPr="004B1576" w:rsidTr="004B1576">
        <w:trPr>
          <w:trHeight w:val="720"/>
        </w:trPr>
        <w:tc>
          <w:tcPr>
            <w:tcW w:w="204" w:type="pc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人文社会科学</w:t>
            </w:r>
          </w:p>
        </w:tc>
        <w:tc>
          <w:tcPr>
            <w:tcW w:w="316"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（十一）</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管理学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（八十五）</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图书情报</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与档案</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管理类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图书馆学，情报学，档案学，图书情报硕士专业</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图书馆学，档案学，信息资源管理，科技档案，图书发行出版学，档案</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图书档案管理，档案管理学，档案学</w:t>
            </w:r>
          </w:p>
        </w:tc>
      </w:tr>
      <w:tr w:rsidR="004B1576" w:rsidRPr="004B1576" w:rsidTr="004B1576">
        <w:trPr>
          <w:trHeight w:val="720"/>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人文社会科学</w:t>
            </w:r>
          </w:p>
        </w:tc>
        <w:tc>
          <w:tcPr>
            <w:tcW w:w="316" w:type="pc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（十一）</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管理学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（八十六）</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物流管理</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与工程类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物流工程等工程硕士专业</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物流管理，物流工程，采购管理</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物流管理，国际物流，现代物流管理，物流信息，物流工程技术</w:t>
            </w:r>
          </w:p>
        </w:tc>
      </w:tr>
      <w:tr w:rsidR="004B1576" w:rsidRPr="004B1576" w:rsidTr="004B1576">
        <w:trPr>
          <w:trHeight w:val="1361"/>
        </w:trPr>
        <w:tc>
          <w:tcPr>
            <w:tcW w:w="20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人文社会科学</w:t>
            </w:r>
          </w:p>
        </w:tc>
        <w:tc>
          <w:tcPr>
            <w:tcW w:w="31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（十一）</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管理学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（八十七）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工业</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工程类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工业工程，工业设计工程等工程硕士专业</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工业工程，标准化工程，质量管理工程，总图设计与工业运输，产品质量工程</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2265"/>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人文社会科学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（十一）</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管理学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（八十八）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电子</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商务类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 </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电子商务，电子商务及法律</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电子商务，广告经营与管理</w:t>
            </w:r>
          </w:p>
        </w:tc>
      </w:tr>
      <w:tr w:rsidR="004B1576" w:rsidRPr="004B1576" w:rsidTr="004B1576">
        <w:trPr>
          <w:trHeight w:val="2265"/>
        </w:trPr>
        <w:tc>
          <w:tcPr>
            <w:tcW w:w="204" w:type="pc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人文社会科学</w:t>
            </w:r>
          </w:p>
        </w:tc>
        <w:tc>
          <w:tcPr>
            <w:tcW w:w="316"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（十一）</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管理学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（八十九）</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旅游</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管理类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旅游管理，旅游管理硕士专业</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旅游管理，旅游管理与服务教育，酒店管理，会展经济与管理</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0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旅游乡村经济，旅游饭店管理，旅游规划策划，旅游景区管理，旅游市场营销，旅游项目投融资管</w:t>
            </w:r>
            <w:r w:rsidRPr="004B1576">
              <w:rPr>
                <w:rFonts w:ascii="仿宋_GB2312" w:eastAsia="仿宋_GB2312" w:hAnsi="Times New Roman" w:cs="Times New Roman" w:hint="eastAsia"/>
                <w:color w:val="333333"/>
                <w:kern w:val="0"/>
                <w:sz w:val="18"/>
                <w:szCs w:val="18"/>
                <w:bdr w:val="none" w:sz="0" w:space="0" w:color="auto" w:frame="1"/>
              </w:rPr>
              <w:lastRenderedPageBreak/>
              <w:t>理，旅游温泉经济，游艇游轮经济，旅游自驾车经济，生态旅游与管理</w:t>
            </w:r>
          </w:p>
        </w:tc>
      </w:tr>
      <w:tr w:rsidR="004B1576" w:rsidRPr="004B1576" w:rsidTr="004B1576">
        <w:trPr>
          <w:trHeight w:val="960"/>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人文社会科学</w:t>
            </w:r>
          </w:p>
        </w:tc>
        <w:tc>
          <w:tcPr>
            <w:tcW w:w="316" w:type="pc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（十二）</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艺术学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（九十）</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艺术学</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理论类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艺术学，艺术学理论</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艺术学，艺术史论</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1365"/>
        </w:trPr>
        <w:tc>
          <w:tcPr>
            <w:tcW w:w="20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人文社会科学</w:t>
            </w:r>
          </w:p>
        </w:tc>
        <w:tc>
          <w:tcPr>
            <w:tcW w:w="31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（十二）</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艺术学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（九十一）</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音乐与</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舞蹈学类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音乐学，舞蹈学，音乐与舞蹈学，</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艺术硕士专业（音乐，舞蹈）</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舞台艺术设计，音乐表演，舞蹈表演，乐器维修技术，钢琴调律，乐器维护服务，钢琴伴奏</w:t>
            </w:r>
          </w:p>
        </w:tc>
      </w:tr>
      <w:tr w:rsidR="004B1576" w:rsidRPr="004B1576" w:rsidTr="004B1576">
        <w:trPr>
          <w:trHeight w:val="2052"/>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人文社会科学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（十二）</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艺术学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（九十二）</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戏剧与</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影视学类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戏剧与影视学，戏剧戏曲学，电影学，广播影视文艺学，艺术硕士专业（戏剧，戏曲，电影，广播电视）</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spacing w:val="-4"/>
                <w:kern w:val="0"/>
                <w:sz w:val="18"/>
                <w:szCs w:val="18"/>
                <w:bdr w:val="none" w:sz="0" w:space="0" w:color="auto" w:frame="1"/>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表演艺术，音乐表演，播音与主持艺术，主持与播音，服装表演，影视表演，戏曲表演，编导，模特与礼仪，乐器维修技术，杂技表演，钢琴调律，乐器维护服务，钢琴伴奏</w:t>
            </w:r>
          </w:p>
        </w:tc>
      </w:tr>
      <w:tr w:rsidR="004B1576" w:rsidRPr="004B1576" w:rsidTr="004B1576">
        <w:trPr>
          <w:trHeight w:val="1696"/>
        </w:trPr>
        <w:tc>
          <w:tcPr>
            <w:tcW w:w="204" w:type="pc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人文社会科学</w:t>
            </w:r>
          </w:p>
        </w:tc>
        <w:tc>
          <w:tcPr>
            <w:tcW w:w="316"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（十二）</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艺术学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（九十三）</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美术学类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美术学，艺术硕士专业（美术）</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绘画，雕塑，美术学，摄影，中国画，油画</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，版画，壁画，中国画与书法，书法学</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雕塑，美术，摄影，绘画，书画鉴定，书法</w:t>
            </w:r>
          </w:p>
        </w:tc>
      </w:tr>
      <w:tr w:rsidR="004B1576" w:rsidRPr="004B1576" w:rsidTr="004B1576">
        <w:trPr>
          <w:trHeight w:val="2355"/>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人文社会科学</w:t>
            </w:r>
          </w:p>
        </w:tc>
        <w:tc>
          <w:tcPr>
            <w:tcW w:w="316" w:type="pc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（十二）</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艺术学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（九十四）</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设计学类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设计学，设计艺术学，艺术（艺术设计）</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艺术设计学，公共艺术，艺术设计，环境艺术设计，工艺美术，工艺美术学，染织艺术设计，服装艺术设计，陶瓷艺术设计，装潢艺术设计，装饰艺术设计，会展艺术与技术，装潢设计与工艺教育，艺术与科技，视觉传达设计，环境设计，产品设计，服装与服饰设计，数字媒体艺术</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w:t>
            </w:r>
            <w:r w:rsidRPr="004B1576">
              <w:rPr>
                <w:rFonts w:ascii="仿宋_GB2312" w:eastAsia="仿宋_GB2312" w:hAnsi="Times New Roman" w:cs="Times New Roman" w:hint="eastAsia"/>
                <w:color w:val="333333"/>
                <w:kern w:val="0"/>
                <w:sz w:val="18"/>
                <w:szCs w:val="18"/>
                <w:bdr w:val="none" w:sz="0" w:space="0" w:color="auto" w:frame="1"/>
              </w:rPr>
              <w:lastRenderedPageBreak/>
              <w:t>作，应用艺术设计，陶瓷艺术设计，广告与会展,广告，广告艺术设计，商务形象传播，舞台艺术设计，钟表设计，首饰设计，皮具设计，工艺美术设计，环境艺术设计，室内设计与计算机绘图，室内设计技术</w:t>
            </w:r>
          </w:p>
        </w:tc>
      </w:tr>
      <w:tr w:rsidR="004B1576" w:rsidRPr="004B1576" w:rsidTr="004B1576">
        <w:trPr>
          <w:trHeight w:val="605"/>
        </w:trPr>
        <w:tc>
          <w:tcPr>
            <w:tcW w:w="5000" w:type="pct"/>
            <w:gridSpan w:val="6"/>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0627A">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备注：本专业参考目录未列入的各类新专业符合教育行政主管部门相关规定的，经招录</w:t>
            </w:r>
            <w:r w:rsidR="0040627A">
              <w:rPr>
                <w:rFonts w:ascii="仿宋_GB2312" w:eastAsia="仿宋_GB2312" w:hAnsi="Times New Roman" w:cs="Times New Roman" w:hint="eastAsia"/>
                <w:color w:val="333333"/>
                <w:kern w:val="0"/>
                <w:sz w:val="18"/>
                <w:szCs w:val="18"/>
                <w:bdr w:val="none" w:sz="0" w:space="0" w:color="auto" w:frame="1"/>
              </w:rPr>
              <w:t>用工单位</w:t>
            </w:r>
            <w:bookmarkStart w:id="0" w:name="_GoBack"/>
            <w:bookmarkEnd w:id="0"/>
            <w:r w:rsidRPr="004B1576">
              <w:rPr>
                <w:rFonts w:ascii="仿宋_GB2312" w:eastAsia="仿宋_GB2312" w:hAnsi="Times New Roman" w:cs="Times New Roman" w:hint="eastAsia"/>
                <w:color w:val="333333"/>
                <w:kern w:val="0"/>
                <w:sz w:val="18"/>
                <w:szCs w:val="18"/>
                <w:bdr w:val="none" w:sz="0" w:space="0" w:color="auto" w:frame="1"/>
              </w:rPr>
              <w:t>审核同意后予以认可。</w:t>
            </w:r>
          </w:p>
        </w:tc>
      </w:tr>
    </w:tbl>
    <w:p w:rsidR="00F14D86" w:rsidRPr="004B1576" w:rsidRDefault="00F14D86">
      <w:pPr>
        <w:rPr>
          <w:rFonts w:ascii="仿宋_GB2312" w:eastAsia="仿宋_GB2312"/>
        </w:rPr>
      </w:pPr>
    </w:p>
    <w:sectPr w:rsidR="00F14D86" w:rsidRPr="004B1576" w:rsidSect="004B1576">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方正仿宋_GBK">
    <w:panose1 w:val="00000000000000000000"/>
    <w:charset w:val="86"/>
    <w:family w:val="roman"/>
    <w:notTrueType/>
    <w:pitch w:val="default"/>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576"/>
    <w:rsid w:val="00114D82"/>
    <w:rsid w:val="001F0FEC"/>
    <w:rsid w:val="003F39C8"/>
    <w:rsid w:val="0040627A"/>
    <w:rsid w:val="004B1576"/>
    <w:rsid w:val="00575D8C"/>
    <w:rsid w:val="00775B29"/>
    <w:rsid w:val="007C4B3B"/>
    <w:rsid w:val="00970FCE"/>
    <w:rsid w:val="00A91726"/>
    <w:rsid w:val="00CB1D6B"/>
    <w:rsid w:val="00D81C00"/>
    <w:rsid w:val="00D82256"/>
    <w:rsid w:val="00F14D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9BBB8"/>
  <w15:chartTrackingRefBased/>
  <w15:docId w15:val="{894E4581-CB07-46C1-AC5C-28D363225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4B1576"/>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4B1576"/>
  </w:style>
  <w:style w:type="character" w:styleId="a3">
    <w:name w:val="Strong"/>
    <w:basedOn w:val="a0"/>
    <w:uiPriority w:val="22"/>
    <w:qFormat/>
    <w:rsid w:val="004B15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29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39</Pages>
  <Words>3352</Words>
  <Characters>19107</Characters>
  <Application>Microsoft Office Word</Application>
  <DocSecurity>0</DocSecurity>
  <Lines>159</Lines>
  <Paragraphs>44</Paragraphs>
  <ScaleCrop>false</ScaleCrop>
  <Company/>
  <LinksUpToDate>false</LinksUpToDate>
  <CharactersWithSpaces>22415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Jung</dc:creator>
  <cp:keywords/>
  <dc:description/>
  <cp:lastModifiedBy>HP8380</cp:lastModifiedBy>
  <cp:revision>9</cp:revision>
  <dcterms:created xsi:type="dcterms:W3CDTF">2017-10-31T12:56:00Z</dcterms:created>
  <dcterms:modified xsi:type="dcterms:W3CDTF">2019-01-23T09:34:00Z</dcterms:modified>
</cp:coreProperties>
</file>