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1874CD"/>
          <w:spacing w:val="0"/>
          <w:sz w:val="21"/>
          <w:szCs w:val="21"/>
        </w:rPr>
        <w:t>湖州市中医院2019年高层次卫生人才招聘</w:t>
      </w:r>
      <w:r>
        <w:rPr>
          <w:rFonts w:hint="eastAsia" w:ascii="Verdana" w:hAnsi="Verdana" w:eastAsia="宋体" w:cs="Verdana"/>
          <w:b/>
          <w:i w:val="0"/>
          <w:caps w:val="0"/>
          <w:color w:val="1874CD"/>
          <w:spacing w:val="0"/>
          <w:sz w:val="21"/>
          <w:szCs w:val="21"/>
          <w:lang w:val="en-US" w:eastAsia="zh-CN"/>
        </w:rPr>
        <w:t>拟聘名单</w:t>
      </w:r>
      <w:bookmarkStart w:id="0" w:name="_GoBack"/>
      <w:bookmarkEnd w:id="0"/>
    </w:p>
    <w:tbl>
      <w:tblPr>
        <w:tblW w:w="7584" w:type="dxa"/>
        <w:jc w:val="center"/>
        <w:tblInd w:w="3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792"/>
        <w:gridCol w:w="564"/>
        <w:gridCol w:w="792"/>
        <w:gridCol w:w="3060"/>
        <w:gridCol w:w="1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学历/学位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肾内科医生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崔陈敏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1989.3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浙江中医药大学中西医结合临床-肾脏病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心内科医生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许世杰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1993.5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浙江中医药大学中医内科学</w:t>
            </w: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中医内科医生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袁红刚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1992.2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南京中药大学中医内科学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ICU医生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余柳莹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蚌埠医学院肿瘤学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普外科医生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杜燕青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陕西中医药大学中西医结合临床-普外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耳鼻喉科医生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黑龙江中医药大学中医五官科学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针灸推拿科医生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沈卓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1993.7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浙江中医药大学针灸推拿学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1991.9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黑龙江中医药大学中西医结合临床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朱瑶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width:633px;" w:hAnsi="width:633px;" w:eastAsia="width:633px;" w:cs="width:633px;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温州医科大学中药学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dth:633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59D3"/>
    <w:rsid w:val="21285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2019-06-12T14:25:00Z</dcterms:created>
  <dc:creator>石虎哥</dc:creator>
  <cp:lastModifiedBy>石虎哥</cp:lastModifiedBy>
  <dcterms:modified xsi:type="dcterms:W3CDTF">2019-06-12T14:26:02Z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