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348"/>
        <w:gridCol w:w="410"/>
        <w:gridCol w:w="272"/>
        <w:gridCol w:w="257"/>
        <w:gridCol w:w="1076"/>
        <w:gridCol w:w="445"/>
        <w:gridCol w:w="265"/>
        <w:gridCol w:w="309"/>
        <w:gridCol w:w="601"/>
        <w:gridCol w:w="3483"/>
      </w:tblGrid>
      <w:tr w:rsidR="00A5204B" w:rsidRPr="00A5204B" w:rsidTr="00A5204B">
        <w:trPr>
          <w:trHeight w:val="435"/>
        </w:trPr>
        <w:tc>
          <w:tcPr>
            <w:tcW w:w="2920" w:type="pct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黑体" w:eastAsia="黑体" w:hAnsi="黑体" w:cs="宋体" w:hint="eastAsia"/>
                <w:color w:val="444444"/>
                <w:kern w:val="0"/>
                <w:sz w:val="16"/>
                <w:szCs w:val="16"/>
                <w:bdr w:val="none" w:sz="0" w:space="0" w:color="auto" w:frame="1"/>
              </w:rPr>
              <w:t>附件1</w:t>
            </w:r>
          </w:p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方正小标宋简体" w:eastAsia="方正小标宋简体" w:hAnsi="微软雅黑" w:cs="宋体" w:hint="eastAsia"/>
                <w:b/>
                <w:bCs/>
                <w:color w:val="444444"/>
                <w:kern w:val="0"/>
                <w:sz w:val="18"/>
                <w:szCs w:val="18"/>
              </w:rPr>
              <w:t>广东省艺术研究所2019年公开招聘工作人员岗位表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518"/>
        </w:trPr>
        <w:tc>
          <w:tcPr>
            <w:tcW w:w="46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招聘单位</w:t>
            </w:r>
          </w:p>
        </w:tc>
        <w:tc>
          <w:tcPr>
            <w:tcW w:w="2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招聘岗位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5"/>
              </w:rPr>
              <w:t>岗位等级</w:t>
            </w:r>
          </w:p>
        </w:tc>
        <w:tc>
          <w:tcPr>
            <w:tcW w:w="1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招聘人数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招聘对象</w:t>
            </w:r>
          </w:p>
        </w:tc>
        <w:tc>
          <w:tcPr>
            <w:tcW w:w="64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招聘专业</w:t>
            </w:r>
          </w:p>
        </w:tc>
        <w:tc>
          <w:tcPr>
            <w:tcW w:w="2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学历学位</w:t>
            </w:r>
          </w:p>
        </w:tc>
        <w:tc>
          <w:tcPr>
            <w:tcW w:w="16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是否全日制</w:t>
            </w:r>
          </w:p>
        </w:tc>
        <w:tc>
          <w:tcPr>
            <w:tcW w:w="19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职称及其它条件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2"/>
              </w:rPr>
              <w:t>备注</w:t>
            </w:r>
          </w:p>
        </w:tc>
      </w:tr>
      <w:tr w:rsidR="00A5204B" w:rsidRPr="00A5204B" w:rsidTr="00A5204B">
        <w:trPr>
          <w:trHeight w:val="1260"/>
        </w:trPr>
        <w:tc>
          <w:tcPr>
            <w:tcW w:w="467" w:type="pct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广东省艺术研究所(单位驻地：广州市，咨询电话：020－87047385，87048192电子邮箱：gdarts@qq.com)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戏剧研究岗位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十一级及以上</w:t>
            </w:r>
          </w:p>
        </w:tc>
        <w:tc>
          <w:tcPr>
            <w:tcW w:w="1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64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古典文献学专业（A050104）、中国古代文学(A050105）、戏剧戏曲学（A050405）、戏剧硕士(专业硕士A050410）；以上专业本科阶段专业不限</w:t>
            </w:r>
          </w:p>
        </w:tc>
        <w:tc>
          <w:tcPr>
            <w:tcW w:w="2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研究生（硕士）及以上</w:t>
            </w:r>
          </w:p>
        </w:tc>
        <w:tc>
          <w:tcPr>
            <w:tcW w:w="16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是</w:t>
            </w:r>
          </w:p>
        </w:tc>
        <w:tc>
          <w:tcPr>
            <w:tcW w:w="19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无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在同等条件下，具有较强的艺术研究能力，有戏剧戏曲研究、评论相关工作经历者优先</w:t>
            </w:r>
          </w:p>
        </w:tc>
      </w:tr>
      <w:tr w:rsidR="00A5204B" w:rsidRPr="00A5204B" w:rsidTr="00A5204B">
        <w:trPr>
          <w:trHeight w:val="585"/>
        </w:trPr>
        <w:tc>
          <w:tcPr>
            <w:tcW w:w="467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音乐研究岗位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十一级及以上</w:t>
            </w:r>
          </w:p>
        </w:tc>
        <w:tc>
          <w:tcPr>
            <w:tcW w:w="1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64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音乐学（A050402）、</w:t>
            </w:r>
          </w:p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音乐硕士（专业硕士A050409）；</w:t>
            </w:r>
          </w:p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以上专业本科阶段专业不限</w:t>
            </w:r>
          </w:p>
        </w:tc>
        <w:tc>
          <w:tcPr>
            <w:tcW w:w="2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研究生（硕士）及以上</w:t>
            </w:r>
          </w:p>
        </w:tc>
        <w:tc>
          <w:tcPr>
            <w:tcW w:w="16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是</w:t>
            </w:r>
          </w:p>
        </w:tc>
        <w:tc>
          <w:tcPr>
            <w:tcW w:w="19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无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在同等条件下，具有较强的艺术研究能力，有戏剧戏曲研究、评论相关工作经历者优先</w:t>
            </w:r>
          </w:p>
        </w:tc>
      </w:tr>
      <w:tr w:rsidR="00A5204B" w:rsidRPr="00A5204B" w:rsidTr="00A5204B">
        <w:trPr>
          <w:trHeight w:val="803"/>
        </w:trPr>
        <w:tc>
          <w:tcPr>
            <w:tcW w:w="467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会计</w:t>
            </w:r>
          </w:p>
        </w:tc>
        <w:tc>
          <w:tcPr>
            <w:tcW w:w="25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十二级</w:t>
            </w:r>
          </w:p>
        </w:tc>
        <w:tc>
          <w:tcPr>
            <w:tcW w:w="1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64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会计学（B120203）</w:t>
            </w:r>
          </w:p>
        </w:tc>
        <w:tc>
          <w:tcPr>
            <w:tcW w:w="2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大学本科（学士）</w:t>
            </w:r>
          </w:p>
        </w:tc>
        <w:tc>
          <w:tcPr>
            <w:tcW w:w="16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是</w:t>
            </w:r>
          </w:p>
        </w:tc>
        <w:tc>
          <w:tcPr>
            <w:tcW w:w="19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无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在同等条件下，有会计工作经历者优先</w:t>
            </w:r>
          </w:p>
        </w:tc>
      </w:tr>
      <w:tr w:rsidR="00A5204B" w:rsidRPr="00A5204B" w:rsidTr="00A5204B">
        <w:trPr>
          <w:trHeight w:val="285"/>
        </w:trPr>
        <w:tc>
          <w:tcPr>
            <w:tcW w:w="29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说明：专业名称及代码参考《广东省2019年考试录用公务员专业参考目录》确定。</w:t>
            </w: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</w:tbl>
    <w:p w:rsidR="00A5204B" w:rsidRPr="00A5204B" w:rsidRDefault="00A5204B" w:rsidP="00A5204B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11"/>
          <w:szCs w:val="11"/>
        </w:rPr>
      </w:pPr>
      <w:r w:rsidRPr="00A5204B">
        <w:rPr>
          <w:rFonts w:ascii="黑体" w:eastAsia="黑体" w:hAnsi="黑体" w:cs="宋体" w:hint="eastAsia"/>
          <w:color w:val="444444"/>
          <w:kern w:val="0"/>
          <w:sz w:val="16"/>
          <w:szCs w:val="16"/>
          <w:bdr w:val="none" w:sz="0" w:space="0" w:color="auto" w:frame="1"/>
        </w:rPr>
        <w:br w:type="textWrapping" w:clear="all"/>
      </w:r>
    </w:p>
    <w:p w:rsidR="00A5204B" w:rsidRPr="00A5204B" w:rsidRDefault="00A5204B" w:rsidP="00A5204B">
      <w:pPr>
        <w:widowControl/>
        <w:shd w:val="clear" w:color="auto" w:fill="FFFFFF"/>
        <w:spacing w:line="240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宋体" w:eastAsia="宋体" w:hAnsi="宋体" w:cs="宋体" w:hint="eastAsia"/>
          <w:color w:val="444444"/>
          <w:kern w:val="0"/>
          <w:sz w:val="16"/>
          <w:szCs w:val="16"/>
          <w:bdr w:val="none" w:sz="0" w:space="0" w:color="auto" w:frame="1"/>
        </w:rPr>
        <w:t> </w:t>
      </w:r>
    </w:p>
    <w:p w:rsidR="00A5204B" w:rsidRPr="00A5204B" w:rsidRDefault="00A5204B" w:rsidP="00A5204B">
      <w:pPr>
        <w:widowControl/>
        <w:shd w:val="clear" w:color="auto" w:fill="FFFFFF"/>
        <w:spacing w:line="240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黑体" w:eastAsia="黑体" w:hAnsi="黑体" w:cs="宋体" w:hint="eastAsia"/>
          <w:color w:val="444444"/>
          <w:kern w:val="0"/>
          <w:sz w:val="16"/>
          <w:szCs w:val="16"/>
          <w:bdr w:val="none" w:sz="0" w:space="0" w:color="auto" w:frame="1"/>
        </w:rPr>
        <w:t>附件2</w:t>
      </w:r>
    </w:p>
    <w:p w:rsidR="00A5204B" w:rsidRPr="00A5204B" w:rsidRDefault="00A5204B" w:rsidP="00A5204B">
      <w:pPr>
        <w:widowControl/>
        <w:shd w:val="clear" w:color="auto" w:fill="FFFFFF"/>
        <w:spacing w:line="278" w:lineRule="atLeast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方正小标宋简体" w:eastAsia="方正小标宋简体" w:hAnsi="微软雅黑" w:cs="宋体" w:hint="eastAsia"/>
          <w:b/>
          <w:bCs/>
          <w:color w:val="444444"/>
          <w:kern w:val="0"/>
          <w:sz w:val="18"/>
          <w:szCs w:val="18"/>
        </w:rPr>
        <w:t> </w:t>
      </w:r>
    </w:p>
    <w:p w:rsidR="00A5204B" w:rsidRPr="00A5204B" w:rsidRDefault="00A5204B" w:rsidP="00A5204B">
      <w:pPr>
        <w:widowControl/>
        <w:shd w:val="clear" w:color="auto" w:fill="FFFFFF"/>
        <w:spacing w:line="278" w:lineRule="atLeast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方正小标宋简体" w:eastAsia="方正小标宋简体" w:hAnsi="微软雅黑" w:cs="宋体" w:hint="eastAsia"/>
          <w:b/>
          <w:bCs/>
          <w:color w:val="444444"/>
          <w:kern w:val="0"/>
          <w:sz w:val="18"/>
          <w:szCs w:val="18"/>
        </w:rPr>
        <w:t>广东省事业单位公开招聘人员报名表</w:t>
      </w:r>
    </w:p>
    <w:p w:rsidR="00A5204B" w:rsidRPr="00A5204B" w:rsidRDefault="00A5204B" w:rsidP="00A5204B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宋体" w:eastAsia="宋体" w:hAnsi="宋体" w:cs="宋体" w:hint="eastAsia"/>
          <w:color w:val="444444"/>
          <w:spacing w:val="-8"/>
          <w:kern w:val="0"/>
          <w:sz w:val="12"/>
          <w:szCs w:val="12"/>
          <w:bdr w:val="none" w:sz="0" w:space="0" w:color="auto" w:frame="1"/>
        </w:rPr>
        <w:t>报考单位：            </w:t>
      </w:r>
      <w:r w:rsidRPr="00A5204B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                      </w:t>
      </w:r>
      <w:r w:rsidRPr="00A5204B">
        <w:rPr>
          <w:rFonts w:ascii="宋体" w:eastAsia="宋体" w:hAnsi="宋体" w:cs="宋体" w:hint="eastAsia"/>
          <w:color w:val="444444"/>
          <w:spacing w:val="-8"/>
          <w:kern w:val="0"/>
          <w:sz w:val="12"/>
          <w:szCs w:val="12"/>
          <w:bdr w:val="none" w:sz="0" w:space="0" w:color="auto" w:frame="1"/>
        </w:rPr>
        <w:t>报考岗位</w:t>
      </w:r>
      <w:r w:rsidRPr="00A5204B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及代码：</w:t>
      </w:r>
    </w:p>
    <w:tbl>
      <w:tblPr>
        <w:tblW w:w="7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200"/>
        <w:gridCol w:w="660"/>
        <w:gridCol w:w="24"/>
        <w:gridCol w:w="900"/>
        <w:gridCol w:w="1152"/>
        <w:gridCol w:w="1152"/>
        <w:gridCol w:w="1188"/>
      </w:tblGrid>
      <w:tr w:rsidR="00A5204B" w:rsidRPr="00A5204B" w:rsidTr="00A5204B">
        <w:trPr>
          <w:trHeight w:val="248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姓    名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6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性别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民  族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贴</w:t>
            </w:r>
          </w:p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相</w:t>
            </w:r>
          </w:p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片</w:t>
            </w: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出生年月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政治面貌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现户籍地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       省        市（县）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婚姻状况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身份证号码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联系电话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通讯地址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邮  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毕业院校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所学专业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学历及学位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外语水平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计算机水平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lastRenderedPageBreak/>
              <w:t>工作单位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单位性质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裸视视力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矫正视力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身高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48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专业技术资格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职业资格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执业资</w:t>
            </w: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63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基层工作情况</w:t>
            </w: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及考核结果</w:t>
            </w:r>
          </w:p>
        </w:tc>
        <w:tc>
          <w:tcPr>
            <w:tcW w:w="6276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A5204B" w:rsidRPr="00A5204B" w:rsidTr="00A5204B">
        <w:trPr>
          <w:trHeight w:val="2775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spacing w:line="18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A5204B">
              <w:rPr>
                <w:rFonts w:ascii="宋体" w:eastAsia="宋体" w:hAnsi="宋体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6276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A5204B" w:rsidRPr="00A5204B" w:rsidRDefault="00A5204B" w:rsidP="00A5204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</w:tbl>
    <w:p w:rsidR="00A5204B" w:rsidRPr="00A5204B" w:rsidRDefault="00A5204B" w:rsidP="00A5204B">
      <w:pPr>
        <w:widowControl/>
        <w:shd w:val="clear" w:color="auto" w:fill="FFFFFF"/>
        <w:spacing w:line="203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说明：1、此表用蓝黑色钢笔填写，字迹要清楚；</w:t>
      </w:r>
    </w:p>
    <w:p w:rsidR="00A5204B" w:rsidRPr="00A5204B" w:rsidRDefault="00A5204B" w:rsidP="00A5204B">
      <w:pPr>
        <w:widowControl/>
        <w:shd w:val="clear" w:color="auto" w:fill="FFFFFF"/>
        <w:spacing w:line="278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      2、此表须如实填写，经审核发现与事实不符的，责任自负。</w:t>
      </w:r>
    </w:p>
    <w:p w:rsidR="00A5204B" w:rsidRPr="00A5204B" w:rsidRDefault="00A5204B" w:rsidP="00A5204B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A5204B">
        <w:rPr>
          <w:rFonts w:ascii="Times New Roman" w:eastAsia="微软雅黑" w:hAnsi="Times New Roman" w:cs="Times New Roman"/>
          <w:color w:val="444444"/>
          <w:kern w:val="0"/>
          <w:sz w:val="11"/>
          <w:szCs w:val="11"/>
          <w:bdr w:val="none" w:sz="0" w:space="0" w:color="auto" w:frame="1"/>
        </w:rPr>
        <w:t> </w:t>
      </w:r>
    </w:p>
    <w:p w:rsidR="009033FE" w:rsidRPr="00A5204B" w:rsidRDefault="009033FE"/>
    <w:sectPr w:rsidR="009033FE" w:rsidRPr="00A52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FE" w:rsidRDefault="009033FE" w:rsidP="00A5204B">
      <w:r>
        <w:separator/>
      </w:r>
    </w:p>
  </w:endnote>
  <w:endnote w:type="continuationSeparator" w:id="1">
    <w:p w:rsidR="009033FE" w:rsidRDefault="009033FE" w:rsidP="00A5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FE" w:rsidRDefault="009033FE" w:rsidP="00A5204B">
      <w:r>
        <w:separator/>
      </w:r>
    </w:p>
  </w:footnote>
  <w:footnote w:type="continuationSeparator" w:id="1">
    <w:p w:rsidR="009033FE" w:rsidRDefault="009033FE" w:rsidP="00A5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4B"/>
    <w:rsid w:val="009033FE"/>
    <w:rsid w:val="00A5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0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52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52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2019-06-06T03:27:00Z</dcterms:created>
  <dcterms:modified xsi:type="dcterms:W3CDTF">2019-06-06T03:28:00Z</dcterms:modified>
</cp:coreProperties>
</file>