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金阳县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2019年上半年</w:t>
      </w:r>
      <w:r>
        <w:rPr>
          <w:rFonts w:hint="eastAsia" w:eastAsia="黑体"/>
          <w:b/>
          <w:w w:val="98"/>
          <w:sz w:val="32"/>
          <w:szCs w:val="32"/>
        </w:rPr>
        <w:t>公开</w:t>
      </w:r>
      <w:r>
        <w:rPr>
          <w:rFonts w:hint="eastAsia" w:eastAsia="黑体"/>
          <w:b/>
          <w:w w:val="98"/>
          <w:sz w:val="32"/>
          <w:szCs w:val="32"/>
          <w:lang w:eastAsia="zh-CN"/>
        </w:rPr>
        <w:t>考试中小学教师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p>
      <w:pPr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报考单位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：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报考职位：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</w:t>
      </w:r>
    </w:p>
    <w:tbl>
      <w:tblPr>
        <w:tblStyle w:val="4"/>
        <w:tblW w:w="99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79"/>
        <w:gridCol w:w="450"/>
        <w:gridCol w:w="346"/>
        <w:gridCol w:w="1154"/>
        <w:gridCol w:w="570"/>
        <w:gridCol w:w="1200"/>
        <w:gridCol w:w="697"/>
        <w:gridCol w:w="135"/>
        <w:gridCol w:w="2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1寸标准照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全日制学历</w:t>
            </w:r>
          </w:p>
        </w:tc>
        <w:tc>
          <w:tcPr>
            <w:tcW w:w="3024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032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407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748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87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748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74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9136" w:type="dxa"/>
            <w:gridSpan w:val="1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9910" w:type="dxa"/>
            <w:gridSpan w:val="1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80" w:lineRule="exact"/>
              <w:ind w:firstLine="1205" w:firstLineChars="5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弄虚作假，本人自愿放弃考试和聘用资格并承担相应责任。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报考承诺人（签名）：              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资格审查意见</w:t>
            </w:r>
          </w:p>
        </w:tc>
        <w:tc>
          <w:tcPr>
            <w:tcW w:w="2596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公安部门审核户籍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教育部门学历审核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6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5833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是否已缴费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是否已录入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9193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注意：以上表格内容必须填写齐全。</w:t>
      </w:r>
    </w:p>
    <w:sectPr>
      <w:headerReference r:id="rId3" w:type="default"/>
      <w:pgSz w:w="11906" w:h="16838"/>
      <w:pgMar w:top="284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47EF"/>
    <w:rsid w:val="199225C1"/>
    <w:rsid w:val="296547EF"/>
    <w:rsid w:val="64C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2019-05-17T07:13:00Z</dcterms:created>
  <dc:creator>Administrator</dc:creator>
  <cp:lastModifiedBy>Administrator</cp:lastModifiedBy>
  <cp:lastPrinted>2019-06-05T07:17:23Z</cp:lastPrinted>
  <dcterms:modified xsi:type="dcterms:W3CDTF">2019-06-05T07:18:34Z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