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111111"/>
          <w:spacing w:val="0"/>
          <w:sz w:val="36"/>
          <w:szCs w:val="36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111111"/>
          <w:spacing w:val="0"/>
          <w:sz w:val="36"/>
          <w:szCs w:val="36"/>
          <w:shd w:val="clear" w:fill="FFFFFF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11111"/>
          <w:spacing w:val="0"/>
          <w:sz w:val="36"/>
          <w:szCs w:val="36"/>
          <w:shd w:val="clear" w:fill="FFFFFF"/>
        </w:rPr>
        <w:t>公开招聘编内工作人员报名资格审查表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11111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111111"/>
          <w:spacing w:val="0"/>
          <w:sz w:val="24"/>
          <w:szCs w:val="24"/>
          <w:shd w:val="clear" w:fill="FFFFFF"/>
        </w:rPr>
        <w:t>年月日</w:t>
      </w:r>
    </w:p>
    <w:tbl>
      <w:tblPr>
        <w:tblStyle w:val="3"/>
        <w:tblW w:w="9030" w:type="dxa"/>
        <w:jc w:val="center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63"/>
        <w:gridCol w:w="404"/>
        <w:gridCol w:w="674"/>
        <w:gridCol w:w="45"/>
        <w:gridCol w:w="105"/>
        <w:gridCol w:w="540"/>
        <w:gridCol w:w="389"/>
        <w:gridCol w:w="913"/>
        <w:gridCol w:w="1228"/>
        <w:gridCol w:w="1213"/>
        <w:gridCol w:w="239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07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2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51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07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职务（职称）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省（市、自治区）市（州）县（市、区）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曾获何种专业证书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02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所受奖惩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00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直系亲属及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主要社会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45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36"/>
                <w:szCs w:val="36"/>
              </w:rPr>
              <w:t>以上信息均真实、准确。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签 名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签 名：年月日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5" w:right="0" w:hanging="24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、本表填写电子版后正反面打印， 粘贴一寸免冠彩色照片或电子照片均可。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5" w:right="0" w:hanging="24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、请报考者认真阅读《招聘公告》后如实准确填写。报考者隐瞒有关情况或提供虚假材料的，由聘用主管部门取消其考试或聘用资格，并按有关规定严肃处理。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5" w:right="0" w:hanging="24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、“直系亲属及主要社会关系”包括夫妻关系、直系血亲关系、三代以内旁系血亲和近姻亲。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63C35"/>
    <w:rsid w:val="699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2019-06-04T03:38:00Z</dcterms:created>
  <dc:creator>Administrator</dc:creator>
  <cp:lastModifiedBy>Administrator</cp:lastModifiedBy>
  <dcterms:modified xsi:type="dcterms:W3CDTF">2019-06-04T03:38:25Z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