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6736715" cy="6945630"/>
            <wp:effectExtent l="0" t="0" r="6985" b="7620"/>
            <wp:wrapSquare wrapText="bothSides"/>
            <wp:docPr id="1" name="图片 1" descr="乐山市2019年度选调优秀大学毕业生面试考场安排表及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乐山市2019年度选调优秀大学毕业生面试考场安排表及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567" w:right="567" w:bottom="567" w:left="56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3B47B5"/>
    <w:rsid w:val="0F3B47B5"/>
    <w:rsid w:val="1CE97A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2019-05-31T09:51:00Z</dcterms:created>
  <dc:creator>.k</dc:creator>
  <cp:lastModifiedBy>.k</cp:lastModifiedBy>
  <dcterms:modified xsi:type="dcterms:W3CDTF">2019-05-31T09:54:06Z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