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中国疾病预防控制中心2019年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第二批公开招聘应届高校毕业生需求计划表</w:t>
      </w:r>
    </w:p>
    <w:tbl>
      <w:tblPr>
        <w:tblStyle w:val="4"/>
        <w:tblW w:w="93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471"/>
        <w:gridCol w:w="1741"/>
        <w:gridCol w:w="1705"/>
        <w:gridCol w:w="1596"/>
        <w:gridCol w:w="587"/>
        <w:gridCol w:w="1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人事管理岗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管理学、医学、经济学、法学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党群管理岗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管理学、医学、公共卫生与预防医学、法学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传染病防控岗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医学、农学、理学、管理学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传染病防控岗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医学、农学、理学、管理学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病毒病所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重点实验室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疾病控制岗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生物学、基础医学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病毒病所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参比实验室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疾病控制岗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医学、生物学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艾防中心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公共卫生预防医学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营养监测岗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审计岗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食品营养干预技术研究岗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项目管理岗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统计分析岗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风险评估岗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环境科学与工程类专业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环境所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毒理数据分析岗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公共卫生与预防医学类专业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财务会计等相关专业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数据分析岗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公共卫生与预防医学相关专业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职业卫生所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职业卫生所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呼吸系统疾病研究岗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公共卫生与预防医学相关专业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职业卫生所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分子流行病学研究岗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公共卫生与预防医学相关专业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辐射安全所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 xml:space="preserve">放射诊疗设备质控岗  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物理学、核科学与技术、化学及医学等专业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辐射安全所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辐射检测与评价岗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物理学、核科学与技术、化学、医学等相关专业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辐射安全所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放射卫生数据与信息编辑岗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医学、物理学、核科学与技术、化学等相关专业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辐射安全所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卫生行政综合管理岗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医学、工商管理、公共管理、物理学、核科学与技术等相关专业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中心机关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纪监综合管理岗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法学、管理学、公共管理、公共卫生等相关专业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中心机关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园区和固定资产管理岗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公共卫生、卫生管理、经济学、财务、设计等相关专业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中心机关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监测和突发事件应急处置岗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公共卫生专业、流行病与卫生统计学、医学伦理学等相关专业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shd w:val="clear" w:color="auto" w:fill="FFFFFF"/>
          <w:lang w:val="e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71" w:bottom="1440" w:left="157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35EE"/>
    <w:rsid w:val="234F35EE"/>
    <w:rsid w:val="43B64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pPr>
      <w:jc w:val="left"/>
    </w:pPr>
    <w:rPr>
      <w:rFonts w:ascii="仿宋_GB2312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2019-05-30T08:03:00Z</dcterms:created>
  <dc:creator>装机时修改</dc:creator>
  <cp:lastModifiedBy>喻胜男</cp:lastModifiedBy>
  <dcterms:modified xsi:type="dcterms:W3CDTF">2019-05-31T00:54:10Z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