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269B6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269B6"/>
          <w:spacing w:val="0"/>
          <w:sz w:val="36"/>
          <w:szCs w:val="36"/>
          <w:bdr w:val="none" w:color="auto" w:sz="0" w:space="0"/>
        </w:rPr>
        <w:t>“第七届贵州人才博览会”安顺市卫健局下属事业单位安顺市中医院引聘面试成绩</w:t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tbl>
      <w:tblPr>
        <w:tblW w:w="7875" w:type="dxa"/>
        <w:jc w:val="center"/>
        <w:tblCellSpacing w:w="0" w:type="dxa"/>
        <w:tblInd w:w="2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5"/>
        <w:gridCol w:w="3219"/>
        <w:gridCol w:w="22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面试成绩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姚元贵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76.2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赵南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89.6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刘姗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88.2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张小霞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袁青青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74.8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专业技术岗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F693C"/>
    <w:rsid w:val="405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2019-05-29T02:55:00Z</dcterms:created>
  <dc:creator>石果</dc:creator>
  <cp:lastModifiedBy>石果</cp:lastModifiedBy>
  <dcterms:modified xsi:type="dcterms:W3CDTF">2019-05-29T02:55:44Z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