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6" w:lineRule="atLeast"/>
        <w:ind w:left="0" w:firstLine="420"/>
        <w:jc w:val="both"/>
        <w:rPr>
          <w:sz w:val="16"/>
          <w:szCs w:val="16"/>
        </w:rPr>
      </w:pPr>
      <w:r>
        <w:rPr>
          <w:sz w:val="16"/>
          <w:szCs w:val="16"/>
          <w:bdr w:val="none" w:color="auto" w:sz="0" w:space="0"/>
        </w:rPr>
        <w:t>2019年我单位面向社会公开招聘工作人员23名。招聘岗位、数量及条件详见《赤峰机场2019年招聘岗位需求表》。</w:t>
      </w:r>
    </w:p>
    <w:tbl>
      <w:tblPr>
        <w:tblW w:w="7548" w:type="dxa"/>
        <w:jc w:val="center"/>
        <w:tblCellSpacing w:w="0" w:type="dxa"/>
        <w:tblInd w:w="3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56"/>
        <w:gridCol w:w="528"/>
        <w:gridCol w:w="1872"/>
        <w:gridCol w:w="1584"/>
        <w:gridCol w:w="1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招聘部门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学历及专业要求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任职条件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航务保障部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管制员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全日制大学本科（含）以上；交通运输（航行管制）、“管制+1”专业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须持有管制基础培训合格证；此岗位招聘信息长期有效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11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航务设备机务员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全日制大学本科（含）以上；通信工程、计算机技术、网络管理、电子信息工程等相关专业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大学英语四级（含）以上；26周岁（含）以下（1993年1月1日以后出生）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仅限2018年毕业生及2019年应届毕业生；此岗位招聘信息长期有效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11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机坪监管员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全日制大学本科（含）以上，交通工程、交通运输（现场指挥方向）专业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大学英语四级（含）以上；26周岁（含）以下（1993年1月1日以后出生）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仅限2018年毕业生及2019年应届毕业生；此岗位招聘信息长期有效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航空安全保卫部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民航安全检查员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大学专科（含）以上，不限专业，须持有安检职业技能鉴定证书四级（含）以上；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或全日制大学本科（含）以上，须持有安检职业技能鉴定证书五级（含）以上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此岗位招聘信息长期有效（持有心理咨询师职业资格证书者，条件可适当放宽）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地面服务部/航空安全保卫部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特种车司机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全日制大学专科（含）以上；须持有B2（含）以上机动车驾驶证；通过民航特种车辆培训考核，成绩合格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此岗位招聘信息长期有效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地面服务部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值机配载员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全日制大学本科（含）以上；须具备1年（含）以上民航值机配载岗位工作经验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26周岁（含）以下（1993年1月1日以后出生）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此岗位招聘信息长期有效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飞行区管理部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基建助理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全日制大学本科（含）以上；土木工程（建筑工程方向）类相关专业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大学英语四级（含）以上；26周岁（含）以下（1993年1月1日以后出生）；硕士研究生可放宽至30周岁（含）以下（1989年1月1日以后出生）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仅限2018年毕业生及2019年应届毕业生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所有岗位本地生源优先、在校期间担任过学生会及班委会干部优先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1BAA"/>
    <w:rsid w:val="46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2019-05-21T03:53:00Z</dcterms:created>
  <dc:creator>与爱飞翔</dc:creator>
  <cp:lastModifiedBy>与爱飞翔</cp:lastModifiedBy>
  <dcterms:modified xsi:type="dcterms:W3CDTF">2019-05-21T03:55:24Z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