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40" w:lineRule="atLeast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widowControl/>
        <w:wordWrap w:val="0"/>
        <w:spacing w:line="320" w:lineRule="atLeast"/>
        <w:jc w:val="center"/>
        <w:rPr>
          <w:rFonts w:ascii="方正小标宋简体" w:hAnsi="仿宋" w:eastAsia="方正小标宋简体"/>
          <w:kern w:val="0"/>
          <w:sz w:val="24"/>
          <w:szCs w:val="24"/>
        </w:rPr>
      </w:pP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</w:rPr>
        <w:t>蓝山县</w:t>
      </w:r>
      <w:r>
        <w:rPr>
          <w:rFonts w:ascii="方正小标宋简体" w:hAnsi="仿宋" w:eastAsia="方正小标宋简体" w:cs="方正小标宋简体"/>
          <w:kern w:val="0"/>
          <w:sz w:val="36"/>
          <w:szCs w:val="36"/>
        </w:rPr>
        <w:t>2019</w:t>
      </w: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</w:rPr>
        <w:t>年第一批教师招聘报名情况公示表</w:t>
      </w:r>
    </w:p>
    <w:tbl>
      <w:tblPr>
        <w:tblStyle w:val="3"/>
        <w:tblW w:w="846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41"/>
        <w:gridCol w:w="1105"/>
        <w:gridCol w:w="737"/>
        <w:gridCol w:w="1227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原计划招聘人数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报名人数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调整后招聘计划数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3+4=7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1+1=2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3+4=7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1+1=2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3+4=7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3+4=7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2+2=4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2+2=4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1+1=2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1+2=3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1+1=2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1+2=3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1+1=2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3+2=5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2+2=4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1+1=2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报名人数未达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高中心理学教师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33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wordWrap w:val="0"/>
        <w:spacing w:before="300" w:after="100" w:afterAutospacing="1" w:line="460" w:lineRule="atLeast"/>
        <w:jc w:val="left"/>
        <w:rPr>
          <w:rFonts w:hint="eastAsia"/>
          <w:kern w:val="0"/>
        </w:rPr>
      </w:pPr>
      <w:r>
        <w:rPr>
          <w:rFonts w:hint="eastAsia"/>
          <w:kern w:val="0"/>
        </w:rPr>
        <w:t>说明：高中学段招聘数为：二中+四中=该学科招聘计划总数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0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0CE7"/>
    <w:rsid w:val="54D50C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2019-05-21T01:00:00Z</dcterms:created>
  <dc:creator>Administrator</dc:creator>
  <cp:lastModifiedBy>Administrator</cp:lastModifiedBy>
  <dcterms:modified xsi:type="dcterms:W3CDTF">2019-05-21T01:02:13Z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