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中山大学附属第一（南沙）医院</w:t>
      </w:r>
      <w:r>
        <w:rPr>
          <w:rStyle w:val="6"/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招聘岗位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91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883"/>
        <w:gridCol w:w="1638"/>
        <w:gridCol w:w="1009"/>
        <w:gridCol w:w="1010"/>
        <w:gridCol w:w="630"/>
        <w:gridCol w:w="1010"/>
        <w:gridCol w:w="249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3366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FFFFFF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3366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FFFFFF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3366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FFFFFF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3366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FFFFFF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3366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FFFFFF"/>
                <w:spacing w:val="0"/>
                <w:sz w:val="24"/>
                <w:szCs w:val="24"/>
                <w:bdr w:val="none" w:color="auto" w:sz="0" w:space="0"/>
              </w:rPr>
              <w:t>招聘人数</w:t>
            </w: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FFFFFF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3366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FFFFFF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3366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FFFFFF"/>
                <w:spacing w:val="0"/>
                <w:sz w:val="24"/>
                <w:szCs w:val="24"/>
                <w:bdr w:val="none" w:color="auto" w:sz="0" w:space="0"/>
              </w:rPr>
              <w:t>用工形式</w:t>
            </w:r>
          </w:p>
        </w:tc>
        <w:tc>
          <w:tcPr>
            <w:tcW w:w="2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3366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FFFFFF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实验动物中心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医学、兽医学、实验动物学、药学及相关专业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实验技术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合同聘用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实验技术岗，有相关工作经验者优先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科学研究中心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医学、基础学医等相关专业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实验技术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合同聘用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有科研工作经验者优先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医务部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公共卫生、卫生事业管理、临床医学、法学等相关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合同聘用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从事医疗质量管理评价工作，有相关工作经验者优先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科教部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公共卫生、卫生事业管理、临床医学相关专业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合同聘用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从事医学教育管理工作，有相关工作经验者优先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保障部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给排水、机电安装、建筑工程、信息智能化、暖通、生物医学工程等相关专业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非卫技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合同聘用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从事后勤、基建相关工作，有相关工作经验者优先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保障部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生物医学工程、医疗器械、医学、卫生事业管理等相关专业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非卫技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合同聘用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从事医学工程相关工作，要求熟悉医疗设备及医疗器械的相关技术及管理，对医疗业务有一定了解，同时具有较强组织协调能力和良好的文字表达能力，有相关工作经验者优先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行政部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人力资源管理等相关专业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合同聘用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有相关工作经验者优先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1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F407F"/>
    <w:rsid w:val="6AD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2019-05-18T01:25:00Z</dcterms:created>
  <dc:creator>石果</dc:creator>
  <cp:lastModifiedBy>石果</cp:lastModifiedBy>
  <dcterms:modified xsi:type="dcterms:W3CDTF">2019-05-18T01:38:09Z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