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kern w:val="0"/>
          <w:sz w:val="32"/>
          <w:szCs w:val="32"/>
        </w:rPr>
        <w:t>：</w:t>
      </w:r>
    </w:p>
    <w:p>
      <w:pPr>
        <w:pStyle w:val="4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年涧西区事业单位公开招聘加分申请表</w:t>
      </w:r>
    </w:p>
    <w:bookmarkEnd w:id="0"/>
    <w:p>
      <w:pPr>
        <w:widowControl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报考单位：               报考岗位：           职位代码：</w:t>
      </w:r>
    </w:p>
    <w:tbl>
      <w:tblPr>
        <w:tblStyle w:val="3"/>
        <w:tblW w:w="95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参加我省“大学生村干部”计划，目前在岗、截止2016年12月31日在涧西区农村连续任职满三年，考核合格的考生；在涧西区服务期满考核合格的“三支一扶”大学生；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参加我省大学生志愿服务西部（贫困县）计划，在涧西区服务期满考核合格的大学生（2012年及以后招募的大学生），</w:t>
            </w:r>
            <w:r>
              <w:rPr>
                <w:rFonts w:hint="eastAsia" w:ascii="仿宋" w:hAnsi="仿宋" w:eastAsia="仿宋"/>
                <w:szCs w:val="21"/>
              </w:rPr>
              <w:t>享受笔试成绩加10分的政策。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（2）</w:t>
            </w:r>
            <w:r>
              <w:rPr>
                <w:rFonts w:hint="eastAsia" w:ascii="仿宋_GB2312" w:hAnsi="仿宋" w:eastAsia="仿宋_GB2312"/>
                <w:szCs w:val="21"/>
              </w:rPr>
              <w:t>大学生退役士兵报考县（市、区）事业单位的，享受笔试卷面成绩加10分的优惠政策，服役期间获三等功及以上奖励的另加2分。另加分项目只计一次，不累计。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2、连同本表一并提交有效身份证、笔试准考证以及以下材料：我省“大学生村干部”提交洛阳市委、涧西区委组织部出具的目前在岗、截止2016年12月31日在涧西区农村连续任职满三年，考核合格的证明（附件</w:t>
      </w: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）；在涧西区服务期满的“三支一扶”大学生提交《高校毕业生“三支一扶”服务证书》；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共青团洛阳市委、涧西区委出具的服务期满考核合格证明（附件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Cs w:val="21"/>
        </w:rPr>
        <w:t>）及期满考核合格证书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；</w:t>
      </w:r>
      <w:r>
        <w:rPr>
          <w:rFonts w:hint="eastAsia" w:ascii="仿宋" w:hAnsi="仿宋" w:eastAsia="仿宋"/>
          <w:szCs w:val="21"/>
        </w:rPr>
        <w:t>大学生</w:t>
      </w:r>
      <w:r>
        <w:rPr>
          <w:rFonts w:hint="eastAsia" w:ascii="仿宋" w:hAnsi="仿宋" w:eastAsia="仿宋"/>
          <w:szCs w:val="21"/>
          <w:lang w:eastAsia="zh-CN"/>
        </w:rPr>
        <w:t>退役士兵</w:t>
      </w:r>
      <w:r>
        <w:rPr>
          <w:rFonts w:hint="eastAsia" w:ascii="仿宋" w:hAnsi="仿宋" w:eastAsia="仿宋"/>
          <w:szCs w:val="21"/>
        </w:rPr>
        <w:t>提交县（市、区）武装部、市、县（市、区）退伍安置部门出具的《大学毕业生退役士兵享受事业单位招聘优惠条件认定表》（附件</w:t>
      </w:r>
      <w:r>
        <w:rPr>
          <w:rFonts w:hint="eastAsia" w:ascii="仿宋" w:hAnsi="仿宋" w:eastAsia="仿宋"/>
          <w:szCs w:val="21"/>
          <w:lang w:val="en-US" w:eastAsia="zh-CN"/>
        </w:rPr>
        <w:t>5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val="en-US" w:eastAsia="zh-CN"/>
        </w:rPr>
        <w:t>。</w:t>
      </w:r>
      <w:r>
        <w:rPr>
          <w:rFonts w:hint="eastAsia" w:ascii="仿宋" w:hAnsi="仿宋" w:eastAsia="仿宋"/>
        </w:rPr>
        <w:t>以上材料均要求原件1份，复印件2份，2份复印件分别附本表后。</w:t>
      </w:r>
    </w:p>
    <w:p>
      <w:pPr>
        <w:widowControl/>
        <w:spacing w:line="240" w:lineRule="atLeast"/>
        <w:ind w:firstLine="392"/>
        <w:rPr>
          <w:rFonts w:hint="eastAsia"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</w:p>
    <w:p>
      <w:pPr>
        <w:pStyle w:val="4"/>
        <w:spacing w:line="240" w:lineRule="atLeast"/>
        <w:ind w:firstLine="354" w:firstLineChars="16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26478"/>
    <w:rsid w:val="181940D3"/>
    <w:rsid w:val="34626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2019-05-15T11:00:00Z</dcterms:created>
  <dc:creator>祖静芳</dc:creator>
  <cp:lastModifiedBy>祖静芳</cp:lastModifiedBy>
  <dcterms:modified xsi:type="dcterms:W3CDTF">2019-05-15T11:00:26Z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