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34" w:rsidRDefault="00275534" w:rsidP="00D24269">
      <w:pPr>
        <w:adjustRightInd/>
        <w:snapToGrid/>
        <w:spacing w:after="0"/>
        <w:jc w:val="both"/>
        <w:rPr>
          <w:rFonts w:ascii="微软雅黑" w:hAnsi="微软雅黑" w:cs="宋体" w:hint="eastAsia"/>
          <w:color w:val="686868"/>
          <w:sz w:val="24"/>
          <w:szCs w:val="24"/>
        </w:rPr>
      </w:pPr>
    </w:p>
    <w:p w:rsidR="00275534" w:rsidRDefault="00275534" w:rsidP="00275534">
      <w:pPr>
        <w:shd w:val="clear" w:color="auto" w:fill="EEEEEE"/>
        <w:adjustRightInd/>
        <w:snapToGrid/>
        <w:spacing w:after="0" w:line="480" w:lineRule="atLeast"/>
        <w:ind w:firstLine="555"/>
        <w:jc w:val="both"/>
        <w:rPr>
          <w:rFonts w:ascii="宋体" w:eastAsia="宋体" w:hAnsi="宋体" w:cs="宋体"/>
          <w:color w:val="333333"/>
          <w:sz w:val="29"/>
          <w:szCs w:val="29"/>
        </w:rPr>
      </w:pPr>
    </w:p>
    <w:p w:rsidR="00275534" w:rsidRPr="00275534" w:rsidRDefault="00275534" w:rsidP="00275534">
      <w:pPr>
        <w:shd w:val="clear" w:color="auto" w:fill="EEEEEE"/>
        <w:adjustRightInd/>
        <w:snapToGrid/>
        <w:spacing w:after="0" w:line="480" w:lineRule="atLeast"/>
        <w:ind w:firstLine="555"/>
        <w:jc w:val="both"/>
        <w:rPr>
          <w:rFonts w:ascii="微软雅黑" w:hAnsi="微软雅黑" w:cs="宋体"/>
          <w:color w:val="333333"/>
          <w:sz w:val="21"/>
          <w:szCs w:val="21"/>
        </w:rPr>
      </w:pPr>
      <w:r w:rsidRPr="00275534">
        <w:rPr>
          <w:rFonts w:ascii="宋体" w:eastAsia="宋体" w:hAnsi="宋体" w:cs="宋体" w:hint="eastAsia"/>
          <w:color w:val="333333"/>
          <w:sz w:val="29"/>
          <w:szCs w:val="29"/>
        </w:rPr>
        <w:t>2．具体招聘岗位及要求</w:t>
      </w:r>
    </w:p>
    <w:p w:rsidR="00275534" w:rsidRPr="00275534" w:rsidRDefault="00275534" w:rsidP="00275534">
      <w:pPr>
        <w:shd w:val="clear" w:color="auto" w:fill="EEEEEE"/>
        <w:adjustRightInd/>
        <w:snapToGrid/>
        <w:spacing w:after="0" w:line="480" w:lineRule="atLeast"/>
        <w:ind w:firstLine="555"/>
        <w:jc w:val="both"/>
        <w:rPr>
          <w:rFonts w:ascii="微软雅黑" w:hAnsi="微软雅黑" w:cs="宋体"/>
          <w:color w:val="333333"/>
          <w:sz w:val="21"/>
          <w:szCs w:val="21"/>
        </w:rPr>
      </w:pPr>
      <w:bookmarkStart w:id="0" w:name="_GoBack"/>
      <w:bookmarkEnd w:id="0"/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796"/>
        <w:gridCol w:w="2133"/>
        <w:gridCol w:w="1412"/>
        <w:gridCol w:w="2328"/>
        <w:gridCol w:w="2358"/>
      </w:tblGrid>
      <w:tr w:rsidR="00275534" w:rsidRPr="00275534" w:rsidTr="00275534">
        <w:trPr>
          <w:trHeight w:val="1155"/>
          <w:tblCellSpacing w:w="0" w:type="dxa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岗位名称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人数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学历专业要求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学历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其它要求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部门（二级学院）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联系人及电话</w:t>
            </w:r>
          </w:p>
        </w:tc>
      </w:tr>
      <w:tr w:rsidR="00275534" w:rsidRPr="00275534" w:rsidTr="00275534">
        <w:trPr>
          <w:trHeight w:val="1500"/>
          <w:tblCellSpacing w:w="0" w:type="dxa"/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会计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会计学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全日制硕士研究生及以上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取得会计师及以上职称；35周岁及以下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李处长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0576-88665026</w:t>
            </w:r>
          </w:p>
        </w:tc>
      </w:tr>
      <w:tr w:rsidR="00275534" w:rsidRPr="00275534" w:rsidTr="00275534">
        <w:trPr>
          <w:trHeight w:val="1425"/>
          <w:tblCellSpacing w:w="0" w:type="dxa"/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网站管理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网络工程、计算机科学与技术、软件工程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全日制硕士研究生及以上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30周岁及以下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杨主任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0576-88656657</w:t>
            </w:r>
          </w:p>
        </w:tc>
      </w:tr>
      <w:tr w:rsidR="00275534" w:rsidRPr="00275534" w:rsidTr="00275534">
        <w:trPr>
          <w:trHeight w:val="750"/>
          <w:tblCellSpacing w:w="0" w:type="dxa"/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会计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专职教师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会计学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全日制硕士研究生及以上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30周岁及以下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ind w:firstLine="55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俞院长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0576-88656090</w:t>
            </w:r>
          </w:p>
        </w:tc>
      </w:tr>
      <w:tr w:rsidR="00275534" w:rsidRPr="00275534" w:rsidTr="00275534">
        <w:trPr>
          <w:trHeight w:val="750"/>
          <w:tblCellSpacing w:w="0" w:type="dxa"/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学前教育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专职教师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学前教育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全日制硕士研究生及以上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30周岁及以下</w:t>
            </w: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ind w:firstLine="55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王院长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0576-88665046</w:t>
            </w:r>
          </w:p>
        </w:tc>
      </w:tr>
      <w:tr w:rsidR="00275534" w:rsidRPr="00275534" w:rsidTr="00275534">
        <w:trPr>
          <w:trHeight w:val="750"/>
          <w:tblCellSpacing w:w="0" w:type="dxa"/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语文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专职教师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汉语言文学、中国古代文学、中国现当代文学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全日制硕士研究生及以上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30周岁及以下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75534" w:rsidRPr="00275534" w:rsidTr="00275534">
        <w:trPr>
          <w:trHeight w:val="1950"/>
          <w:tblCellSpacing w:w="0" w:type="dxa"/>
          <w:jc w:val="center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美术</w:t>
            </w:r>
          </w:p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专职教师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美术学、设计艺术学、艺术学等相关专业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全日制硕士研究生及以上或副高及以上职称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 w:line="480" w:lineRule="atLeast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275534">
              <w:rPr>
                <w:rFonts w:ascii="宋体" w:eastAsia="宋体" w:hAnsi="宋体" w:cs="宋体" w:hint="eastAsia"/>
                <w:sz w:val="29"/>
                <w:szCs w:val="29"/>
              </w:rPr>
              <w:t>30周岁及以下；博士研究生、副高及以上职称年龄一般在45周岁以下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34" w:rsidRPr="00275534" w:rsidRDefault="00275534" w:rsidP="00275534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275534" w:rsidRPr="00275534" w:rsidRDefault="00275534" w:rsidP="00275534">
      <w:pPr>
        <w:shd w:val="clear" w:color="auto" w:fill="EEEEEE"/>
        <w:adjustRightInd/>
        <w:snapToGrid/>
        <w:spacing w:after="0" w:line="480" w:lineRule="atLeast"/>
        <w:ind w:firstLine="555"/>
        <w:jc w:val="both"/>
        <w:rPr>
          <w:rFonts w:ascii="微软雅黑" w:hAnsi="微软雅黑" w:cs="宋体"/>
          <w:color w:val="333333"/>
          <w:sz w:val="21"/>
          <w:szCs w:val="21"/>
        </w:rPr>
      </w:pPr>
    </w:p>
    <w:p w:rsidR="00275534" w:rsidRPr="00275534" w:rsidRDefault="00275534" w:rsidP="00275534">
      <w:pPr>
        <w:shd w:val="clear" w:color="auto" w:fill="EEEEEE"/>
        <w:adjustRightInd/>
        <w:snapToGrid/>
        <w:spacing w:after="0" w:line="480" w:lineRule="atLeast"/>
        <w:ind w:firstLine="555"/>
        <w:jc w:val="both"/>
        <w:rPr>
          <w:rFonts w:ascii="微软雅黑" w:hAnsi="微软雅黑" w:cs="宋体"/>
          <w:color w:val="333333"/>
          <w:sz w:val="21"/>
          <w:szCs w:val="21"/>
        </w:rPr>
      </w:pPr>
      <w:r w:rsidRPr="00275534">
        <w:rPr>
          <w:rFonts w:ascii="宋体" w:eastAsia="宋体" w:hAnsi="宋体" w:cs="宋体" w:hint="eastAsia"/>
          <w:color w:val="333333"/>
          <w:sz w:val="29"/>
          <w:szCs w:val="29"/>
        </w:rPr>
        <w:t>招聘专业参考高校专业设置目录，由招聘单位自主认定。专业名称不一致，但所学方向相同相近的，一般可接受应聘，并以招聘单位审核意见为准。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75534"/>
    <w:rsid w:val="00323B43"/>
    <w:rsid w:val="003D37D8"/>
    <w:rsid w:val="00426133"/>
    <w:rsid w:val="004358AB"/>
    <w:rsid w:val="008B7726"/>
    <w:rsid w:val="00C80307"/>
    <w:rsid w:val="00D24269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F95B6-BB41-4D6B-A778-31B583BD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5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553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553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3</cp:revision>
  <dcterms:created xsi:type="dcterms:W3CDTF">2008-09-11T17:20:00Z</dcterms:created>
  <dcterms:modified xsi:type="dcterms:W3CDTF">2019-05-14T06:34:00Z</dcterms:modified>
</cp:coreProperties>
</file>